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03800530" w:rsidR="00C60022" w:rsidRPr="00607FF5" w:rsidRDefault="00F01391" w:rsidP="00FA5C2F">
      <w:pPr>
        <w:jc w:val="center"/>
        <w:rPr>
          <w:b/>
          <w:bCs/>
          <w:sz w:val="32"/>
          <w:szCs w:val="32"/>
          <w:lang w:val="es-EC"/>
        </w:rPr>
      </w:pPr>
      <w:r>
        <w:rPr>
          <w:b/>
          <w:bCs/>
          <w:sz w:val="32"/>
          <w:szCs w:val="32"/>
          <w:lang w:val="es-EC"/>
        </w:rPr>
        <w:t>Gallina</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6153AB0C"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61D5D66E" w14:textId="2AD0600D" w:rsidR="00F01391" w:rsidRPr="00F01391" w:rsidRDefault="00F01391" w:rsidP="00607FF5">
      <w:pPr>
        <w:spacing w:before="100" w:beforeAutospacing="1" w:after="120"/>
        <w:rPr>
          <w:rFonts w:eastAsia="Times New Roman" w:cstheme="minorHAnsi"/>
          <w:lang w:val="es-EC"/>
        </w:rPr>
      </w:pPr>
      <w:r w:rsidRPr="00F01391">
        <w:rPr>
          <w:rFonts w:eastAsia="Times New Roman" w:cstheme="minorHAnsi"/>
          <w:lang w:val="es-EC"/>
        </w:rPr>
        <w:t>Explorar y comprender la relación entre la gallina y su hábitat, identificando cómo su entorno influye en su comportamiento, salud y producción.</w:t>
      </w:r>
    </w:p>
    <w:p w14:paraId="436F4AAF" w14:textId="43CF67A5"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06C7F15F" w14:textId="3E40EA71" w:rsidR="00F01391" w:rsidRPr="00F01391" w:rsidRDefault="00F01391" w:rsidP="00607FF5">
      <w:pPr>
        <w:spacing w:before="100" w:beforeAutospacing="1" w:after="120"/>
        <w:rPr>
          <w:rFonts w:eastAsia="Times New Roman" w:cstheme="minorHAnsi"/>
          <w:lang w:val="es-EC"/>
        </w:rPr>
      </w:pPr>
      <w:r w:rsidRPr="00F01391">
        <w:rPr>
          <w:rFonts w:eastAsia="Times New Roman" w:cstheme="minorHAnsi"/>
          <w:lang w:val="es-EC"/>
        </w:rPr>
        <w:t>Las gallinas dependen de un hábitat adecuado para su supervivencia, salud y bienestar. ¿Cómo afecta la degradación del entorno, como la contaminación o la falta de recursos naturales, a su capacidad de vivir de manera saludable? Es fundamental preservar su hábitat natural para asegurar que las gallinas puedan prosperar y mantener un equilibrio en el ecosistema. Sin un ambiente adecuado, se pone en riesgo su bienestar y se interrumpe su capacidad para contribuir de manera sostenible al medio ambiente.</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7FD49C28" w:rsidR="00607FF5" w:rsidRPr="00F01391" w:rsidRDefault="00607FF5" w:rsidP="00F01391">
      <w:pPr>
        <w:pStyle w:val="Prrafodelista"/>
        <w:numPr>
          <w:ilvl w:val="0"/>
          <w:numId w:val="8"/>
        </w:numPr>
        <w:rPr>
          <w:rFonts w:eastAsia="Times New Roman" w:cstheme="minorHAnsi"/>
          <w:b/>
          <w:bCs/>
          <w:lang w:val="es-EC"/>
        </w:rPr>
      </w:pPr>
      <w:r w:rsidRPr="00F01391">
        <w:rPr>
          <w:rFonts w:eastAsia="Times New Roman" w:cstheme="minorHAnsi"/>
          <w:b/>
          <w:bCs/>
          <w:lang w:val="es-EC"/>
        </w:rPr>
        <w:t>Introducción</w:t>
      </w:r>
      <w:r w:rsidR="00F01391" w:rsidRPr="00F01391">
        <w:rPr>
          <w:rFonts w:eastAsia="Times New Roman" w:cstheme="minorHAnsi"/>
          <w:b/>
          <w:bCs/>
          <w:lang w:val="es-EC"/>
        </w:rPr>
        <w:t xml:space="preserve"> (5 minutos)</w:t>
      </w:r>
    </w:p>
    <w:p w14:paraId="207C029E" w14:textId="7D79DC7E" w:rsidR="00F01391" w:rsidRDefault="00F01391" w:rsidP="00F01391">
      <w:pPr>
        <w:pStyle w:val="Prrafodelista"/>
        <w:numPr>
          <w:ilvl w:val="0"/>
          <w:numId w:val="9"/>
        </w:numPr>
        <w:rPr>
          <w:rFonts w:eastAsia="Times New Roman" w:cstheme="minorHAnsi"/>
          <w:lang w:val="es-EC"/>
        </w:rPr>
      </w:pPr>
      <w:r w:rsidRPr="00F01391">
        <w:rPr>
          <w:rFonts w:eastAsia="Times New Roman" w:cstheme="minorHAnsi"/>
          <w:b/>
          <w:bCs/>
          <w:lang w:val="es-EC"/>
        </w:rPr>
        <w:t>Paso 1:</w:t>
      </w:r>
      <w:r>
        <w:rPr>
          <w:rFonts w:eastAsia="Times New Roman" w:cstheme="minorHAnsi"/>
          <w:lang w:val="es-EC"/>
        </w:rPr>
        <w:t xml:space="preserve"> </w:t>
      </w:r>
      <w:r w:rsidRPr="00F01391">
        <w:rPr>
          <w:rFonts w:eastAsia="Times New Roman" w:cstheme="minorHAnsi"/>
          <w:lang w:val="es-EC"/>
        </w:rPr>
        <w:t xml:space="preserve">Breve explicación sobre el ecosistema de la gallina, sus necesidades básicas y su adaptación al medio ambiente. </w:t>
      </w:r>
    </w:p>
    <w:p w14:paraId="677FFBA2" w14:textId="3905414E" w:rsidR="00F01391" w:rsidRPr="00197536" w:rsidRDefault="00F01391" w:rsidP="00197536">
      <w:pPr>
        <w:pStyle w:val="Prrafodelista"/>
        <w:numPr>
          <w:ilvl w:val="0"/>
          <w:numId w:val="9"/>
        </w:numPr>
        <w:rPr>
          <w:rFonts w:eastAsia="Times New Roman" w:cstheme="minorHAnsi"/>
          <w:lang w:val="es-EC"/>
        </w:rPr>
      </w:pPr>
      <w:r w:rsidRPr="00F01391">
        <w:rPr>
          <w:rFonts w:eastAsia="Times New Roman" w:cstheme="minorHAnsi"/>
          <w:b/>
          <w:bCs/>
          <w:lang w:val="es-EC"/>
        </w:rPr>
        <w:t>Paso 2:</w:t>
      </w:r>
      <w:r>
        <w:rPr>
          <w:rFonts w:eastAsia="Times New Roman" w:cstheme="minorHAnsi"/>
          <w:lang w:val="es-EC"/>
        </w:rPr>
        <w:t xml:space="preserve"> </w:t>
      </w:r>
      <w:r w:rsidRPr="00F01391">
        <w:rPr>
          <w:rFonts w:eastAsia="Times New Roman" w:cstheme="minorHAnsi"/>
          <w:lang w:val="es-EC"/>
        </w:rPr>
        <w:t>Explicar qué son los "</w:t>
      </w:r>
      <w:proofErr w:type="spellStart"/>
      <w:r w:rsidRPr="00F01391">
        <w:rPr>
          <w:rFonts w:eastAsia="Times New Roman" w:cstheme="minorHAnsi"/>
          <w:lang w:val="es-EC"/>
        </w:rPr>
        <w:t>TikToks</w:t>
      </w:r>
      <w:proofErr w:type="spellEnd"/>
      <w:r w:rsidRPr="00F01391">
        <w:rPr>
          <w:rFonts w:eastAsia="Times New Roman" w:cstheme="minorHAnsi"/>
          <w:lang w:val="es-EC"/>
        </w:rPr>
        <w:t xml:space="preserve"> Andinos" y cómo los estudiantes usarán estos videos para ilustrar conceptos.</w:t>
      </w:r>
    </w:p>
    <w:p w14:paraId="0DEF9467" w14:textId="67915336" w:rsidR="00607FF5" w:rsidRPr="00F01391" w:rsidRDefault="00607FF5" w:rsidP="00F01391">
      <w:pPr>
        <w:pStyle w:val="Prrafodelista"/>
        <w:numPr>
          <w:ilvl w:val="0"/>
          <w:numId w:val="8"/>
        </w:numPr>
        <w:rPr>
          <w:rFonts w:eastAsia="Times New Roman" w:cstheme="minorHAnsi"/>
          <w:b/>
          <w:bCs/>
          <w:lang w:val="es-EC"/>
        </w:rPr>
      </w:pPr>
      <w:r w:rsidRPr="00F01391">
        <w:rPr>
          <w:rFonts w:eastAsia="Times New Roman" w:cstheme="minorHAnsi"/>
          <w:b/>
          <w:bCs/>
          <w:lang w:val="es-EC"/>
        </w:rPr>
        <w:t>Desarrollo</w:t>
      </w:r>
      <w:r w:rsidR="00F01391" w:rsidRPr="00F01391">
        <w:rPr>
          <w:rFonts w:eastAsia="Times New Roman" w:cstheme="minorHAnsi"/>
          <w:b/>
          <w:bCs/>
          <w:lang w:val="es-EC"/>
        </w:rPr>
        <w:t xml:space="preserve"> (20 minutos)</w:t>
      </w:r>
    </w:p>
    <w:p w14:paraId="20D54FD0" w14:textId="5EB2978D" w:rsidR="00F01391" w:rsidRDefault="00F01391" w:rsidP="00F01391">
      <w:pPr>
        <w:pStyle w:val="Prrafodelista"/>
        <w:numPr>
          <w:ilvl w:val="0"/>
          <w:numId w:val="10"/>
        </w:numPr>
        <w:rPr>
          <w:rFonts w:eastAsia="Times New Roman" w:cstheme="minorHAnsi"/>
          <w:lang w:val="es-EC"/>
        </w:rPr>
      </w:pPr>
      <w:r w:rsidRPr="00F01391">
        <w:rPr>
          <w:rFonts w:eastAsia="Times New Roman" w:cstheme="minorHAnsi"/>
          <w:b/>
          <w:bCs/>
          <w:lang w:val="es-EC"/>
        </w:rPr>
        <w:t>Paso 1:</w:t>
      </w:r>
      <w:r>
        <w:rPr>
          <w:rFonts w:eastAsia="Times New Roman" w:cstheme="minorHAnsi"/>
          <w:lang w:val="es-EC"/>
        </w:rPr>
        <w:t xml:space="preserve"> </w:t>
      </w:r>
      <w:r w:rsidRPr="00F01391">
        <w:rPr>
          <w:rFonts w:eastAsia="Times New Roman" w:cstheme="minorHAnsi"/>
          <w:lang w:val="es-EC"/>
        </w:rPr>
        <w:t xml:space="preserve">División en grupos: </w:t>
      </w:r>
    </w:p>
    <w:p w14:paraId="06C99145" w14:textId="77777777" w:rsidR="00F01391" w:rsidRDefault="00F01391" w:rsidP="00F01391">
      <w:pPr>
        <w:pStyle w:val="Prrafodelista"/>
        <w:numPr>
          <w:ilvl w:val="0"/>
          <w:numId w:val="11"/>
        </w:numPr>
        <w:rPr>
          <w:rFonts w:eastAsia="Times New Roman" w:cstheme="minorHAnsi"/>
          <w:lang w:val="es-EC"/>
        </w:rPr>
      </w:pPr>
      <w:r w:rsidRPr="00F01391">
        <w:rPr>
          <w:rFonts w:eastAsia="Times New Roman" w:cstheme="minorHAnsi"/>
          <w:lang w:val="es-EC"/>
        </w:rPr>
        <w:t>Los estudiantes se agrupan en equipos para crear un mini documental de 3 minutos sobre la gallina y su hábitat.</w:t>
      </w:r>
    </w:p>
    <w:p w14:paraId="781C1E08" w14:textId="1973B3E8" w:rsidR="00F01391" w:rsidRPr="00F01391" w:rsidRDefault="00F01391" w:rsidP="00F01391">
      <w:pPr>
        <w:pStyle w:val="Prrafodelista"/>
        <w:numPr>
          <w:ilvl w:val="0"/>
          <w:numId w:val="11"/>
        </w:numPr>
        <w:rPr>
          <w:rFonts w:eastAsia="Times New Roman" w:cstheme="minorHAnsi"/>
          <w:lang w:val="es-EC"/>
        </w:rPr>
      </w:pPr>
      <w:r w:rsidRPr="00F01391">
        <w:rPr>
          <w:rFonts w:eastAsia="Times New Roman" w:cstheme="minorHAnsi"/>
          <w:lang w:val="es-EC"/>
        </w:rPr>
        <w:t xml:space="preserve"> Cada equipo debe identificar aspectos como: espacio, alimentación, temperatura y salud.</w:t>
      </w:r>
    </w:p>
    <w:p w14:paraId="3302C2FE" w14:textId="2E31AC15" w:rsidR="00F01391" w:rsidRDefault="00F01391" w:rsidP="00F01391">
      <w:pPr>
        <w:pStyle w:val="Prrafodelista"/>
        <w:numPr>
          <w:ilvl w:val="0"/>
          <w:numId w:val="10"/>
        </w:numPr>
        <w:rPr>
          <w:rFonts w:eastAsia="Times New Roman" w:cstheme="minorHAnsi"/>
          <w:lang w:val="es-EC"/>
        </w:rPr>
      </w:pPr>
      <w:r w:rsidRPr="00F01391">
        <w:rPr>
          <w:rFonts w:eastAsia="Times New Roman" w:cstheme="minorHAnsi"/>
          <w:b/>
          <w:bCs/>
          <w:lang w:val="es-EC"/>
        </w:rPr>
        <w:t>Paso 2:</w:t>
      </w:r>
      <w:r>
        <w:rPr>
          <w:rFonts w:eastAsia="Times New Roman" w:cstheme="minorHAnsi"/>
          <w:lang w:val="es-EC"/>
        </w:rPr>
        <w:t xml:space="preserve"> </w:t>
      </w:r>
      <w:r w:rsidRPr="00F01391">
        <w:rPr>
          <w:rFonts w:eastAsia="Times New Roman" w:cstheme="minorHAnsi"/>
          <w:lang w:val="es-EC"/>
        </w:rPr>
        <w:t>Creación de videos:</w:t>
      </w:r>
    </w:p>
    <w:p w14:paraId="75F0E8D1" w14:textId="4F1B8423" w:rsidR="00F01391" w:rsidRPr="00197536" w:rsidRDefault="00F01391" w:rsidP="00197536">
      <w:pPr>
        <w:pStyle w:val="Prrafodelista"/>
        <w:numPr>
          <w:ilvl w:val="0"/>
          <w:numId w:val="13"/>
        </w:numPr>
        <w:rPr>
          <w:rFonts w:eastAsia="Times New Roman" w:cstheme="minorHAnsi"/>
          <w:lang w:val="es-EC"/>
        </w:rPr>
      </w:pPr>
      <w:r w:rsidRPr="00F01391">
        <w:rPr>
          <w:rFonts w:eastAsia="Times New Roman" w:cstheme="minorHAnsi"/>
          <w:lang w:val="es-EC"/>
        </w:rPr>
        <w:t>Utilizando materiales de aula (cartulinas, lápices, etc.), cada grupo realizará un video explicando la interacción entre la gallina y su entorno (puede ser un pequeño sketch, infografía o una combinación).</w:t>
      </w:r>
    </w:p>
    <w:p w14:paraId="287C5B9B" w14:textId="3FB138A5" w:rsidR="00607FF5" w:rsidRPr="00607FF5" w:rsidRDefault="00607FF5" w:rsidP="00B6180A">
      <w:pPr>
        <w:ind w:firstLine="360"/>
        <w:rPr>
          <w:rFonts w:eastAsia="Times New Roman" w:cstheme="minorHAnsi"/>
          <w:lang w:val="es-EC"/>
        </w:rPr>
      </w:pPr>
      <w:r w:rsidRPr="00F01391">
        <w:rPr>
          <w:rFonts w:eastAsia="Times New Roman" w:cstheme="minorHAnsi"/>
          <w:lang w:val="es-EC"/>
        </w:rPr>
        <w:t>3.</w:t>
      </w:r>
      <w:r w:rsidRPr="00607FF5">
        <w:rPr>
          <w:rFonts w:eastAsia="Times New Roman" w:cstheme="minorHAnsi"/>
          <w:b/>
          <w:bCs/>
          <w:lang w:val="es-EC"/>
        </w:rPr>
        <w:t xml:space="preserve"> Cierre</w:t>
      </w:r>
      <w:r w:rsidR="00F01391">
        <w:rPr>
          <w:rFonts w:eastAsia="Times New Roman" w:cstheme="minorHAnsi"/>
          <w:b/>
          <w:bCs/>
          <w:lang w:val="es-EC"/>
        </w:rPr>
        <w:t xml:space="preserve"> (5 minutos)</w:t>
      </w:r>
    </w:p>
    <w:p w14:paraId="65C34D74" w14:textId="13883A66" w:rsidR="00607FF5" w:rsidRPr="00F01391" w:rsidRDefault="00F01391" w:rsidP="00B6180A">
      <w:pPr>
        <w:pStyle w:val="Prrafodelista"/>
        <w:numPr>
          <w:ilvl w:val="0"/>
          <w:numId w:val="10"/>
        </w:numPr>
        <w:rPr>
          <w:rFonts w:eastAsia="Times New Roman" w:cstheme="minorHAnsi"/>
          <w:lang w:val="es-EC"/>
        </w:rPr>
      </w:pPr>
      <w:r w:rsidRPr="00F01391">
        <w:rPr>
          <w:rFonts w:eastAsia="Times New Roman" w:cstheme="minorHAnsi"/>
          <w:lang w:val="es-EC"/>
        </w:rPr>
        <w:t>Presentación de los videos creados. Reflexión grupal sobre las interacciones entre las gallinas y su hábitat, y cómo estas afectan su bienestar y producción.</w:t>
      </w:r>
    </w:p>
    <w:p w14:paraId="4DB64359" w14:textId="10A9019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bookmarkStart w:id="0" w:name="_GoBack"/>
      <w:bookmarkEnd w:id="0"/>
    </w:p>
    <w:p w14:paraId="3EAF5E7E" w14:textId="29A0A13D" w:rsidR="00F01391" w:rsidRPr="00F01391" w:rsidRDefault="00F01391" w:rsidP="00607FF5">
      <w:pPr>
        <w:spacing w:before="100" w:beforeAutospacing="1" w:after="100" w:afterAutospacing="1"/>
        <w:rPr>
          <w:rFonts w:eastAsia="Times New Roman" w:cstheme="minorHAnsi"/>
          <w:lang w:val="es-EC"/>
        </w:rPr>
      </w:pPr>
      <w:r w:rsidRPr="00F01391">
        <w:rPr>
          <w:rFonts w:eastAsia="Times New Roman" w:cstheme="minorHAnsi"/>
          <w:lang w:val="es-EC"/>
        </w:rPr>
        <w:lastRenderedPageBreak/>
        <w:t>Un conjunto de mini videos educativos que muestran la relación entre la gallina y su hábitat, con enfoque en las necesidades ecológicas.</w:t>
      </w:r>
    </w:p>
    <w:p w14:paraId="7B9BED4B" w14:textId="12565C22"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7F836333" w14:textId="15EB0578" w:rsidR="00F01391" w:rsidRPr="00F01391" w:rsidRDefault="00F01391" w:rsidP="00F01391">
      <w:pPr>
        <w:pStyle w:val="Prrafodelista"/>
        <w:numPr>
          <w:ilvl w:val="0"/>
          <w:numId w:val="14"/>
        </w:numPr>
        <w:rPr>
          <w:rFonts w:eastAsia="Times New Roman" w:cstheme="minorHAnsi"/>
          <w:lang w:val="es-EC"/>
        </w:rPr>
      </w:pPr>
      <w:r w:rsidRPr="00F01391">
        <w:rPr>
          <w:rFonts w:eastAsia="Times New Roman" w:cstheme="minorHAnsi"/>
          <w:b/>
          <w:bCs/>
          <w:lang w:val="es-EC"/>
        </w:rPr>
        <w:t>Refugio:</w:t>
      </w:r>
      <w:r w:rsidRPr="00F01391">
        <w:rPr>
          <w:rFonts w:eastAsia="Times New Roman" w:cstheme="minorHAnsi"/>
          <w:lang w:val="es-EC"/>
        </w:rPr>
        <w:t xml:space="preserve"> El lugar donde las gallinas buscan protección y resguardan su bienestar.</w:t>
      </w:r>
    </w:p>
    <w:p w14:paraId="6E8194D5" w14:textId="5F8550DB" w:rsidR="00F01391" w:rsidRPr="00F01391" w:rsidRDefault="00F01391" w:rsidP="00F01391">
      <w:pPr>
        <w:pStyle w:val="Prrafodelista"/>
        <w:numPr>
          <w:ilvl w:val="0"/>
          <w:numId w:val="14"/>
        </w:numPr>
        <w:rPr>
          <w:rFonts w:eastAsia="Times New Roman" w:cstheme="minorHAnsi"/>
          <w:lang w:val="es-EC"/>
        </w:rPr>
      </w:pPr>
      <w:r w:rsidRPr="00F01391">
        <w:rPr>
          <w:rFonts w:eastAsia="Times New Roman" w:cstheme="minorHAnsi"/>
          <w:b/>
          <w:bCs/>
          <w:lang w:val="es-EC"/>
        </w:rPr>
        <w:t>Alimentación:</w:t>
      </w:r>
      <w:r w:rsidRPr="00F01391">
        <w:rPr>
          <w:rFonts w:eastAsia="Times New Roman" w:cstheme="minorHAnsi"/>
          <w:lang w:val="es-EC"/>
        </w:rPr>
        <w:t xml:space="preserve"> Los alimentos que las gallinas obtienen de su entorno para su nutrición.</w:t>
      </w:r>
    </w:p>
    <w:p w14:paraId="7C37B293" w14:textId="3A2BA869" w:rsidR="00F01391" w:rsidRPr="00F01391" w:rsidRDefault="00F01391" w:rsidP="00F01391">
      <w:pPr>
        <w:pStyle w:val="Prrafodelista"/>
        <w:numPr>
          <w:ilvl w:val="0"/>
          <w:numId w:val="14"/>
        </w:numPr>
        <w:rPr>
          <w:rFonts w:eastAsia="Times New Roman" w:cstheme="minorHAnsi"/>
          <w:lang w:val="es-EC"/>
        </w:rPr>
      </w:pPr>
      <w:r w:rsidRPr="00F01391">
        <w:rPr>
          <w:rFonts w:eastAsia="Times New Roman" w:cstheme="minorHAnsi"/>
          <w:b/>
          <w:bCs/>
          <w:lang w:val="es-EC"/>
        </w:rPr>
        <w:t>Clima:</w:t>
      </w:r>
      <w:r w:rsidRPr="00F01391">
        <w:rPr>
          <w:rFonts w:eastAsia="Times New Roman" w:cstheme="minorHAnsi"/>
          <w:lang w:val="es-EC"/>
        </w:rPr>
        <w:t xml:space="preserve"> Condiciones meteorológicas, como la temperatura y la humedad, que afectan el comportamiento de las gallinas.</w:t>
      </w:r>
    </w:p>
    <w:p w14:paraId="7FCAB3B3" w14:textId="02253049" w:rsidR="00F01391" w:rsidRPr="00F01391" w:rsidRDefault="00F01391" w:rsidP="00F01391">
      <w:pPr>
        <w:pStyle w:val="Prrafodelista"/>
        <w:numPr>
          <w:ilvl w:val="0"/>
          <w:numId w:val="14"/>
        </w:numPr>
        <w:rPr>
          <w:rFonts w:eastAsia="Times New Roman" w:cstheme="minorHAnsi"/>
          <w:lang w:val="es-EC"/>
        </w:rPr>
      </w:pPr>
      <w:r w:rsidRPr="00F01391">
        <w:rPr>
          <w:rFonts w:eastAsia="Times New Roman" w:cstheme="minorHAnsi"/>
          <w:b/>
          <w:bCs/>
          <w:lang w:val="es-EC"/>
        </w:rPr>
        <w:t>Comodidad:</w:t>
      </w:r>
      <w:r w:rsidRPr="00F01391">
        <w:rPr>
          <w:rFonts w:eastAsia="Times New Roman" w:cstheme="minorHAnsi"/>
          <w:lang w:val="es-EC"/>
        </w:rPr>
        <w:t xml:space="preserve"> El estado de confort en el que las gallinas pueden vivir sin estrés ni enfermedades.</w:t>
      </w:r>
    </w:p>
    <w:p w14:paraId="161935F5" w14:textId="4F1A91D9" w:rsidR="00F01391" w:rsidRPr="00F01391" w:rsidRDefault="00F01391" w:rsidP="00F01391">
      <w:pPr>
        <w:pStyle w:val="Prrafodelista"/>
        <w:numPr>
          <w:ilvl w:val="0"/>
          <w:numId w:val="14"/>
        </w:numPr>
        <w:rPr>
          <w:rFonts w:eastAsia="Times New Roman" w:cstheme="minorHAnsi"/>
          <w:lang w:val="es-EC"/>
        </w:rPr>
      </w:pPr>
      <w:r w:rsidRPr="00F01391">
        <w:rPr>
          <w:rFonts w:eastAsia="Times New Roman" w:cstheme="minorHAnsi"/>
          <w:b/>
          <w:bCs/>
          <w:lang w:val="es-EC"/>
        </w:rPr>
        <w:t>Salud:</w:t>
      </w:r>
      <w:r w:rsidRPr="00F01391">
        <w:rPr>
          <w:rFonts w:eastAsia="Times New Roman" w:cstheme="minorHAnsi"/>
          <w:lang w:val="es-EC"/>
        </w:rPr>
        <w:t xml:space="preserve"> El estado físico y mental de las gallinas, determinado por las condiciones de su entorno.</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492535E2"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3390FB7D" w14:textId="52AE88D5" w:rsidR="00F01391" w:rsidRDefault="00D524DE" w:rsidP="00D524DE">
      <w:pPr>
        <w:pStyle w:val="Prrafodelista"/>
        <w:numPr>
          <w:ilvl w:val="0"/>
          <w:numId w:val="10"/>
        </w:numPr>
        <w:spacing w:before="100" w:beforeAutospacing="1" w:after="100" w:afterAutospacing="1"/>
        <w:rPr>
          <w:rFonts w:eastAsia="Times New Roman" w:cstheme="minorHAnsi"/>
          <w:lang w:val="es-EC"/>
        </w:rPr>
      </w:pPr>
      <w:r w:rsidRPr="00D524DE">
        <w:rPr>
          <w:rFonts w:eastAsia="Times New Roman" w:cstheme="minorHAnsi"/>
          <w:lang w:val="es-EC"/>
        </w:rPr>
        <w:t xml:space="preserve">El documento "Guía Gallinas Felices" de </w:t>
      </w:r>
      <w:proofErr w:type="spellStart"/>
      <w:r w:rsidRPr="00D524DE">
        <w:rPr>
          <w:rFonts w:eastAsia="Times New Roman" w:cstheme="minorHAnsi"/>
          <w:lang w:val="es-EC"/>
        </w:rPr>
        <w:t>Terranimal</w:t>
      </w:r>
      <w:proofErr w:type="spellEnd"/>
      <w:r w:rsidRPr="00D524DE">
        <w:rPr>
          <w:rFonts w:eastAsia="Times New Roman" w:cstheme="minorHAnsi"/>
          <w:lang w:val="es-EC"/>
        </w:rPr>
        <w:t xml:space="preserve"> aborda cómo criar gallinas en condiciones que promuevan su bienestar y salud, destacando la importancia de un entorno adecuado, una alimentación balanceada, y el respeto por sus necesidades naturales. En el contexto de la problemática ambiental, el artículo conecta con la preservación al mostrar cómo un manejo sostenible de las gallinas puede mejorar la calidad del entorno, promoviendo prácticas agrícolas más responsables y equilibradas.</w:t>
      </w:r>
    </w:p>
    <w:p w14:paraId="0CC4432D" w14:textId="19485071" w:rsidR="00D524DE" w:rsidRDefault="00A7317D" w:rsidP="00D524DE">
      <w:pPr>
        <w:pStyle w:val="Prrafodelista"/>
        <w:spacing w:before="100" w:beforeAutospacing="1" w:after="100" w:afterAutospacing="1"/>
        <w:ind w:left="1440"/>
        <w:rPr>
          <w:rFonts w:eastAsia="Times New Roman" w:cstheme="minorHAnsi"/>
          <w:lang w:val="es-EC"/>
        </w:rPr>
      </w:pPr>
      <w:hyperlink r:id="rId7" w:history="1">
        <w:r w:rsidR="00D524DE" w:rsidRPr="004D5E45">
          <w:rPr>
            <w:rStyle w:val="Hipervnculo"/>
            <w:rFonts w:eastAsia="Times New Roman" w:cstheme="minorHAnsi"/>
            <w:lang w:val="es-EC"/>
          </w:rPr>
          <w:t>https://gallinasfelices.terranimal.ec/wp-content/uploads/2023/07/Terranimal-GuiaGallinasFelices.pdf</w:t>
        </w:r>
      </w:hyperlink>
    </w:p>
    <w:p w14:paraId="0F0ADD9C" w14:textId="77777777" w:rsidR="00D524DE" w:rsidRPr="00D524DE" w:rsidRDefault="00D524DE" w:rsidP="00D524DE">
      <w:pPr>
        <w:pStyle w:val="Prrafodelista"/>
        <w:spacing w:before="100" w:beforeAutospacing="1" w:after="100" w:afterAutospacing="1"/>
        <w:ind w:left="1440"/>
        <w:rPr>
          <w:rFonts w:eastAsia="Times New Roman" w:cstheme="minorHAnsi"/>
          <w:lang w:val="es-EC"/>
        </w:rPr>
      </w:pPr>
    </w:p>
    <w:p w14:paraId="0A9C7797" w14:textId="0642C19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612"/>
        <w:gridCol w:w="1901"/>
        <w:gridCol w:w="1644"/>
        <w:gridCol w:w="1918"/>
        <w:gridCol w:w="1935"/>
      </w:tblGrid>
      <w:tr w:rsidR="00D524DE" w14:paraId="3B552734" w14:textId="77777777" w:rsidTr="00D524DE">
        <w:tc>
          <w:tcPr>
            <w:tcW w:w="0" w:type="auto"/>
            <w:hideMark/>
          </w:tcPr>
          <w:p w14:paraId="39A7D75A" w14:textId="77777777" w:rsidR="00D524DE" w:rsidRDefault="00D524DE">
            <w:pPr>
              <w:jc w:val="center"/>
              <w:rPr>
                <w:b/>
                <w:bCs/>
              </w:rPr>
            </w:pPr>
            <w:proofErr w:type="spellStart"/>
            <w:r>
              <w:rPr>
                <w:b/>
                <w:bCs/>
              </w:rPr>
              <w:t>Criterio</w:t>
            </w:r>
            <w:proofErr w:type="spellEnd"/>
          </w:p>
        </w:tc>
        <w:tc>
          <w:tcPr>
            <w:tcW w:w="0" w:type="auto"/>
            <w:hideMark/>
          </w:tcPr>
          <w:p w14:paraId="76FD6B3D" w14:textId="45B3132A" w:rsidR="00D524DE" w:rsidRDefault="00D524DE">
            <w:pPr>
              <w:jc w:val="center"/>
              <w:rPr>
                <w:b/>
                <w:bCs/>
              </w:rPr>
            </w:pPr>
            <w:proofErr w:type="spellStart"/>
            <w:r>
              <w:rPr>
                <w:b/>
                <w:bCs/>
              </w:rPr>
              <w:t>Excelente</w:t>
            </w:r>
            <w:proofErr w:type="spellEnd"/>
            <w:r>
              <w:rPr>
                <w:b/>
                <w:bCs/>
              </w:rPr>
              <w:t xml:space="preserve"> (5 pts)</w:t>
            </w:r>
          </w:p>
        </w:tc>
        <w:tc>
          <w:tcPr>
            <w:tcW w:w="0" w:type="auto"/>
            <w:hideMark/>
          </w:tcPr>
          <w:p w14:paraId="7307F14D" w14:textId="4B6D5CCE" w:rsidR="00D524DE" w:rsidRDefault="00D524DE">
            <w:pPr>
              <w:jc w:val="center"/>
              <w:rPr>
                <w:b/>
                <w:bCs/>
              </w:rPr>
            </w:pPr>
            <w:r>
              <w:rPr>
                <w:b/>
                <w:bCs/>
              </w:rPr>
              <w:t>Bueno (4 pts)</w:t>
            </w:r>
          </w:p>
        </w:tc>
        <w:tc>
          <w:tcPr>
            <w:tcW w:w="0" w:type="auto"/>
            <w:hideMark/>
          </w:tcPr>
          <w:p w14:paraId="12C117C7" w14:textId="10AE1CA4" w:rsidR="00D524DE" w:rsidRDefault="00D524DE">
            <w:pPr>
              <w:jc w:val="center"/>
              <w:rPr>
                <w:b/>
                <w:bCs/>
              </w:rPr>
            </w:pPr>
            <w:proofErr w:type="spellStart"/>
            <w:r>
              <w:rPr>
                <w:b/>
                <w:bCs/>
              </w:rPr>
              <w:t>Satisfactorio</w:t>
            </w:r>
            <w:proofErr w:type="spellEnd"/>
            <w:r>
              <w:rPr>
                <w:b/>
                <w:bCs/>
              </w:rPr>
              <w:t xml:space="preserve"> (3 pts)</w:t>
            </w:r>
          </w:p>
        </w:tc>
        <w:tc>
          <w:tcPr>
            <w:tcW w:w="0" w:type="auto"/>
            <w:hideMark/>
          </w:tcPr>
          <w:p w14:paraId="14B9EA10" w14:textId="2DA9A750" w:rsidR="00D524DE" w:rsidRDefault="00D524DE">
            <w:pPr>
              <w:jc w:val="center"/>
              <w:rPr>
                <w:b/>
                <w:bCs/>
              </w:rPr>
            </w:pPr>
            <w:proofErr w:type="spellStart"/>
            <w:r>
              <w:rPr>
                <w:b/>
                <w:bCs/>
              </w:rPr>
              <w:t>Necesita</w:t>
            </w:r>
            <w:proofErr w:type="spellEnd"/>
            <w:r>
              <w:rPr>
                <w:b/>
                <w:bCs/>
              </w:rPr>
              <w:t xml:space="preserve"> </w:t>
            </w:r>
            <w:proofErr w:type="spellStart"/>
            <w:r>
              <w:rPr>
                <w:b/>
                <w:bCs/>
              </w:rPr>
              <w:t>mejorar</w:t>
            </w:r>
            <w:proofErr w:type="spellEnd"/>
            <w:r>
              <w:rPr>
                <w:b/>
                <w:bCs/>
              </w:rPr>
              <w:t xml:space="preserve"> (2-1 pts)</w:t>
            </w:r>
          </w:p>
        </w:tc>
      </w:tr>
      <w:tr w:rsidR="00D524DE" w14:paraId="34A9EAD9" w14:textId="77777777" w:rsidTr="00D524DE">
        <w:tc>
          <w:tcPr>
            <w:tcW w:w="0" w:type="auto"/>
            <w:hideMark/>
          </w:tcPr>
          <w:p w14:paraId="4CCDC2FE" w14:textId="77777777" w:rsidR="00D524DE" w:rsidRDefault="00D524DE">
            <w:proofErr w:type="spellStart"/>
            <w:r>
              <w:rPr>
                <w:rStyle w:val="Textoennegrita"/>
              </w:rPr>
              <w:t>Creatividad</w:t>
            </w:r>
            <w:proofErr w:type="spellEnd"/>
          </w:p>
        </w:tc>
        <w:tc>
          <w:tcPr>
            <w:tcW w:w="0" w:type="auto"/>
            <w:hideMark/>
          </w:tcPr>
          <w:p w14:paraId="0CBE6098" w14:textId="77777777" w:rsidR="00D524DE" w:rsidRDefault="00D524DE">
            <w:r>
              <w:t xml:space="preserve">Alta </w:t>
            </w:r>
            <w:proofErr w:type="spellStart"/>
            <w:r>
              <w:t>creatividad</w:t>
            </w:r>
            <w:proofErr w:type="spellEnd"/>
            <w:r>
              <w:t xml:space="preserve"> </w:t>
            </w:r>
            <w:proofErr w:type="spellStart"/>
            <w:r>
              <w:t>en</w:t>
            </w:r>
            <w:proofErr w:type="spellEnd"/>
            <w:r>
              <w:t xml:space="preserve"> el video</w:t>
            </w:r>
          </w:p>
        </w:tc>
        <w:tc>
          <w:tcPr>
            <w:tcW w:w="0" w:type="auto"/>
            <w:hideMark/>
          </w:tcPr>
          <w:p w14:paraId="7E8C6448" w14:textId="77777777" w:rsidR="00D524DE" w:rsidRDefault="00D524DE">
            <w:proofErr w:type="spellStart"/>
            <w:r>
              <w:t>Buen</w:t>
            </w:r>
            <w:proofErr w:type="spellEnd"/>
            <w:r>
              <w:t xml:space="preserve"> </w:t>
            </w:r>
            <w:proofErr w:type="spellStart"/>
            <w:r>
              <w:t>uso</w:t>
            </w:r>
            <w:proofErr w:type="spellEnd"/>
            <w:r>
              <w:t xml:space="preserve"> de </w:t>
            </w:r>
            <w:proofErr w:type="spellStart"/>
            <w:r>
              <w:t>recursos</w:t>
            </w:r>
            <w:proofErr w:type="spellEnd"/>
          </w:p>
        </w:tc>
        <w:tc>
          <w:tcPr>
            <w:tcW w:w="0" w:type="auto"/>
            <w:hideMark/>
          </w:tcPr>
          <w:p w14:paraId="6AF01FC8" w14:textId="77777777" w:rsidR="00D524DE" w:rsidRDefault="00D524DE">
            <w:proofErr w:type="spellStart"/>
            <w:r>
              <w:t>Uso</w:t>
            </w:r>
            <w:proofErr w:type="spellEnd"/>
            <w:r>
              <w:t xml:space="preserve"> </w:t>
            </w:r>
            <w:proofErr w:type="spellStart"/>
            <w:r>
              <w:t>limitado</w:t>
            </w:r>
            <w:proofErr w:type="spellEnd"/>
            <w:r>
              <w:t xml:space="preserve"> de </w:t>
            </w:r>
            <w:proofErr w:type="spellStart"/>
            <w:r>
              <w:t>recursos</w:t>
            </w:r>
            <w:proofErr w:type="spellEnd"/>
            <w:r>
              <w:t xml:space="preserve"> </w:t>
            </w:r>
            <w:proofErr w:type="spellStart"/>
            <w:r>
              <w:t>creativos</w:t>
            </w:r>
            <w:proofErr w:type="spellEnd"/>
          </w:p>
        </w:tc>
        <w:tc>
          <w:tcPr>
            <w:tcW w:w="0" w:type="auto"/>
            <w:hideMark/>
          </w:tcPr>
          <w:p w14:paraId="19001ECA" w14:textId="77777777" w:rsidR="00D524DE" w:rsidRDefault="00D524DE">
            <w:r>
              <w:t xml:space="preserve">No se </w:t>
            </w:r>
            <w:proofErr w:type="spellStart"/>
            <w:r>
              <w:t>usaron</w:t>
            </w:r>
            <w:proofErr w:type="spellEnd"/>
            <w:r>
              <w:t xml:space="preserve"> </w:t>
            </w:r>
            <w:proofErr w:type="spellStart"/>
            <w:r>
              <w:t>recursos</w:t>
            </w:r>
            <w:proofErr w:type="spellEnd"/>
            <w:r>
              <w:t xml:space="preserve"> </w:t>
            </w:r>
            <w:proofErr w:type="spellStart"/>
            <w:r>
              <w:t>creativos</w:t>
            </w:r>
            <w:proofErr w:type="spellEnd"/>
          </w:p>
        </w:tc>
      </w:tr>
      <w:tr w:rsidR="00D524DE" w14:paraId="5E0CF4A5" w14:textId="77777777" w:rsidTr="00D524DE">
        <w:tc>
          <w:tcPr>
            <w:tcW w:w="0" w:type="auto"/>
            <w:hideMark/>
          </w:tcPr>
          <w:p w14:paraId="75A35AE6" w14:textId="77777777" w:rsidR="00D524DE" w:rsidRDefault="00D524DE">
            <w:proofErr w:type="spellStart"/>
            <w:r>
              <w:rPr>
                <w:rStyle w:val="Textoennegrita"/>
              </w:rPr>
              <w:t>Claridad</w:t>
            </w:r>
            <w:proofErr w:type="spellEnd"/>
            <w:r>
              <w:rPr>
                <w:rStyle w:val="Textoennegrita"/>
              </w:rPr>
              <w:t xml:space="preserve"> de la </w:t>
            </w:r>
            <w:proofErr w:type="spellStart"/>
            <w:r>
              <w:rPr>
                <w:rStyle w:val="Textoennegrita"/>
              </w:rPr>
              <w:t>explicación</w:t>
            </w:r>
            <w:proofErr w:type="spellEnd"/>
          </w:p>
        </w:tc>
        <w:tc>
          <w:tcPr>
            <w:tcW w:w="0" w:type="auto"/>
            <w:hideMark/>
          </w:tcPr>
          <w:p w14:paraId="16E3221E" w14:textId="77777777" w:rsidR="00D524DE" w:rsidRDefault="00D524DE">
            <w:proofErr w:type="spellStart"/>
            <w:r>
              <w:t>Explicación</w:t>
            </w:r>
            <w:proofErr w:type="spellEnd"/>
            <w:r>
              <w:t xml:space="preserve"> </w:t>
            </w:r>
            <w:proofErr w:type="spellStart"/>
            <w:r>
              <w:t>clara</w:t>
            </w:r>
            <w:proofErr w:type="spellEnd"/>
            <w:r>
              <w:t xml:space="preserve"> y </w:t>
            </w:r>
            <w:proofErr w:type="spellStart"/>
            <w:r>
              <w:t>precisa</w:t>
            </w:r>
            <w:proofErr w:type="spellEnd"/>
          </w:p>
        </w:tc>
        <w:tc>
          <w:tcPr>
            <w:tcW w:w="0" w:type="auto"/>
            <w:hideMark/>
          </w:tcPr>
          <w:p w14:paraId="22A0966B" w14:textId="77777777" w:rsidR="00D524DE" w:rsidRDefault="00D524DE">
            <w:proofErr w:type="spellStart"/>
            <w:r>
              <w:t>Explicación</w:t>
            </w:r>
            <w:proofErr w:type="spellEnd"/>
            <w:r>
              <w:t xml:space="preserve"> </w:t>
            </w:r>
            <w:proofErr w:type="spellStart"/>
            <w:r>
              <w:t>adecuada</w:t>
            </w:r>
            <w:proofErr w:type="spellEnd"/>
          </w:p>
        </w:tc>
        <w:tc>
          <w:tcPr>
            <w:tcW w:w="0" w:type="auto"/>
            <w:hideMark/>
          </w:tcPr>
          <w:p w14:paraId="05B73F39" w14:textId="77777777" w:rsidR="00D524DE" w:rsidRDefault="00D524DE">
            <w:proofErr w:type="spellStart"/>
            <w:r>
              <w:t>Explicación</w:t>
            </w:r>
            <w:proofErr w:type="spellEnd"/>
            <w:r>
              <w:t xml:space="preserve"> </w:t>
            </w:r>
            <w:proofErr w:type="spellStart"/>
            <w:r>
              <w:t>poco</w:t>
            </w:r>
            <w:proofErr w:type="spellEnd"/>
            <w:r>
              <w:t xml:space="preserve"> </w:t>
            </w:r>
            <w:proofErr w:type="spellStart"/>
            <w:r>
              <w:t>clara</w:t>
            </w:r>
            <w:proofErr w:type="spellEnd"/>
          </w:p>
        </w:tc>
        <w:tc>
          <w:tcPr>
            <w:tcW w:w="0" w:type="auto"/>
            <w:hideMark/>
          </w:tcPr>
          <w:p w14:paraId="62011199" w14:textId="77777777" w:rsidR="00D524DE" w:rsidRDefault="00D524DE">
            <w:proofErr w:type="spellStart"/>
            <w:r>
              <w:t>Explicación</w:t>
            </w:r>
            <w:proofErr w:type="spellEnd"/>
            <w:r>
              <w:t xml:space="preserve"> </w:t>
            </w:r>
            <w:proofErr w:type="spellStart"/>
            <w:r>
              <w:t>confusa</w:t>
            </w:r>
            <w:proofErr w:type="spellEnd"/>
            <w:r>
              <w:t xml:space="preserve"> o </w:t>
            </w:r>
            <w:proofErr w:type="spellStart"/>
            <w:r>
              <w:t>incompleta</w:t>
            </w:r>
            <w:proofErr w:type="spellEnd"/>
          </w:p>
        </w:tc>
      </w:tr>
      <w:tr w:rsidR="00D524DE" w14:paraId="627B5F8D" w14:textId="77777777" w:rsidTr="00D524DE">
        <w:tc>
          <w:tcPr>
            <w:tcW w:w="0" w:type="auto"/>
            <w:hideMark/>
          </w:tcPr>
          <w:p w14:paraId="32124485" w14:textId="77777777" w:rsidR="00D524DE" w:rsidRDefault="00D524DE">
            <w:proofErr w:type="spellStart"/>
            <w:r>
              <w:rPr>
                <w:rStyle w:val="Textoennegrita"/>
              </w:rPr>
              <w:t>Contenido</w:t>
            </w:r>
            <w:proofErr w:type="spellEnd"/>
            <w:r>
              <w:rPr>
                <w:rStyle w:val="Textoennegrita"/>
              </w:rPr>
              <w:t xml:space="preserve"> </w:t>
            </w:r>
            <w:proofErr w:type="spellStart"/>
            <w:r>
              <w:rPr>
                <w:rStyle w:val="Textoennegrita"/>
              </w:rPr>
              <w:t>científico</w:t>
            </w:r>
            <w:proofErr w:type="spellEnd"/>
          </w:p>
        </w:tc>
        <w:tc>
          <w:tcPr>
            <w:tcW w:w="0" w:type="auto"/>
            <w:hideMark/>
          </w:tcPr>
          <w:p w14:paraId="01DB6F59" w14:textId="77777777" w:rsidR="00D524DE" w:rsidRDefault="00D524DE">
            <w:proofErr w:type="spellStart"/>
            <w:r>
              <w:t>Información</w:t>
            </w:r>
            <w:proofErr w:type="spellEnd"/>
            <w:r>
              <w:t xml:space="preserve"> </w:t>
            </w:r>
            <w:proofErr w:type="spellStart"/>
            <w:r>
              <w:t>completa</w:t>
            </w:r>
            <w:proofErr w:type="spellEnd"/>
            <w:r>
              <w:t xml:space="preserve"> y </w:t>
            </w:r>
            <w:proofErr w:type="spellStart"/>
            <w:r>
              <w:t>correcta</w:t>
            </w:r>
            <w:proofErr w:type="spellEnd"/>
          </w:p>
        </w:tc>
        <w:tc>
          <w:tcPr>
            <w:tcW w:w="0" w:type="auto"/>
            <w:hideMark/>
          </w:tcPr>
          <w:p w14:paraId="5A4B5251" w14:textId="77777777" w:rsidR="00D524DE" w:rsidRDefault="00D524DE">
            <w:proofErr w:type="spellStart"/>
            <w:r>
              <w:t>Información</w:t>
            </w:r>
            <w:proofErr w:type="spellEnd"/>
            <w:r>
              <w:t xml:space="preserve"> </w:t>
            </w:r>
            <w:proofErr w:type="spellStart"/>
            <w:r>
              <w:t>adecuada</w:t>
            </w:r>
            <w:proofErr w:type="spellEnd"/>
          </w:p>
        </w:tc>
        <w:tc>
          <w:tcPr>
            <w:tcW w:w="0" w:type="auto"/>
            <w:hideMark/>
          </w:tcPr>
          <w:p w14:paraId="16A1D4FB" w14:textId="77777777" w:rsidR="00D524DE" w:rsidRDefault="00D524DE">
            <w:proofErr w:type="spellStart"/>
            <w:r>
              <w:t>Información</w:t>
            </w:r>
            <w:proofErr w:type="spellEnd"/>
            <w:r>
              <w:t xml:space="preserve"> </w:t>
            </w:r>
            <w:proofErr w:type="spellStart"/>
            <w:r>
              <w:t>incompleta</w:t>
            </w:r>
            <w:proofErr w:type="spellEnd"/>
            <w:r>
              <w:t xml:space="preserve"> o </w:t>
            </w:r>
            <w:proofErr w:type="spellStart"/>
            <w:r>
              <w:t>incorrecta</w:t>
            </w:r>
            <w:proofErr w:type="spellEnd"/>
          </w:p>
        </w:tc>
        <w:tc>
          <w:tcPr>
            <w:tcW w:w="0" w:type="auto"/>
            <w:hideMark/>
          </w:tcPr>
          <w:p w14:paraId="59746CB6" w14:textId="77777777" w:rsidR="00D524DE" w:rsidRDefault="00D524DE">
            <w:proofErr w:type="spellStart"/>
            <w:r>
              <w:t>Información</w:t>
            </w:r>
            <w:proofErr w:type="spellEnd"/>
            <w:r>
              <w:t xml:space="preserve"> </w:t>
            </w:r>
            <w:proofErr w:type="spellStart"/>
            <w:r>
              <w:t>errónea</w:t>
            </w:r>
            <w:proofErr w:type="spellEnd"/>
            <w:r>
              <w:t xml:space="preserve"> o </w:t>
            </w:r>
            <w:proofErr w:type="spellStart"/>
            <w:r>
              <w:t>irrelevante</w:t>
            </w:r>
            <w:proofErr w:type="spellEnd"/>
          </w:p>
        </w:tc>
      </w:tr>
      <w:tr w:rsidR="00D524DE" w14:paraId="1AC31A96" w14:textId="77777777" w:rsidTr="00D524DE">
        <w:tc>
          <w:tcPr>
            <w:tcW w:w="0" w:type="auto"/>
            <w:hideMark/>
          </w:tcPr>
          <w:p w14:paraId="320D9178" w14:textId="77777777" w:rsidR="00D524DE" w:rsidRDefault="00D524DE">
            <w:proofErr w:type="spellStart"/>
            <w:r>
              <w:rPr>
                <w:rStyle w:val="Textoennegrita"/>
              </w:rPr>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4D927BFD" w14:textId="77777777" w:rsidR="00D524DE" w:rsidRDefault="00D524DE">
            <w:proofErr w:type="spellStart"/>
            <w:r>
              <w:t>Colaboración</w:t>
            </w:r>
            <w:proofErr w:type="spellEnd"/>
            <w:r>
              <w:t xml:space="preserve"> </w:t>
            </w:r>
            <w:proofErr w:type="spellStart"/>
            <w:r>
              <w:t>excelente</w:t>
            </w:r>
            <w:proofErr w:type="spellEnd"/>
            <w:r>
              <w:t xml:space="preserve"> entre </w:t>
            </w:r>
            <w:proofErr w:type="spellStart"/>
            <w:r>
              <w:t>todos</w:t>
            </w:r>
            <w:proofErr w:type="spellEnd"/>
          </w:p>
        </w:tc>
        <w:tc>
          <w:tcPr>
            <w:tcW w:w="0" w:type="auto"/>
            <w:hideMark/>
          </w:tcPr>
          <w:p w14:paraId="07AB791F" w14:textId="77777777" w:rsidR="00D524DE" w:rsidRDefault="00D524DE">
            <w:r>
              <w:t xml:space="preserve">Buena </w:t>
            </w:r>
            <w:proofErr w:type="spellStart"/>
            <w:r>
              <w:t>colaboración</w:t>
            </w:r>
            <w:proofErr w:type="spellEnd"/>
          </w:p>
        </w:tc>
        <w:tc>
          <w:tcPr>
            <w:tcW w:w="0" w:type="auto"/>
            <w:hideMark/>
          </w:tcPr>
          <w:p w14:paraId="5852566E" w14:textId="77777777" w:rsidR="00D524DE" w:rsidRDefault="00D524DE">
            <w:proofErr w:type="spellStart"/>
            <w:r>
              <w:t>Colaboración</w:t>
            </w:r>
            <w:proofErr w:type="spellEnd"/>
            <w:r>
              <w:t xml:space="preserve"> </w:t>
            </w:r>
            <w:proofErr w:type="spellStart"/>
            <w:r>
              <w:t>mínima</w:t>
            </w:r>
            <w:proofErr w:type="spellEnd"/>
          </w:p>
        </w:tc>
        <w:tc>
          <w:tcPr>
            <w:tcW w:w="0" w:type="auto"/>
            <w:hideMark/>
          </w:tcPr>
          <w:p w14:paraId="69CA8E54" w14:textId="77777777" w:rsidR="00D524DE" w:rsidRDefault="00D524DE">
            <w:r>
              <w:t xml:space="preserve">No </w:t>
            </w:r>
            <w:proofErr w:type="spellStart"/>
            <w:r>
              <w:t>hubo</w:t>
            </w:r>
            <w:proofErr w:type="spellEnd"/>
            <w:r>
              <w:t xml:space="preserve"> </w:t>
            </w:r>
            <w:proofErr w:type="spellStart"/>
            <w:r>
              <w:t>colaboración</w:t>
            </w:r>
            <w:proofErr w:type="spellEnd"/>
            <w:r>
              <w:t xml:space="preserve"> entre </w:t>
            </w:r>
            <w:proofErr w:type="spellStart"/>
            <w:r>
              <w:t>miembros</w:t>
            </w:r>
            <w:proofErr w:type="spellEnd"/>
          </w:p>
        </w:tc>
      </w:tr>
    </w:tbl>
    <w:p w14:paraId="4A097CB8" w14:textId="77777777" w:rsidR="00D524DE" w:rsidRPr="00607FF5" w:rsidRDefault="00D524DE" w:rsidP="00607FF5">
      <w:pPr>
        <w:spacing w:before="100" w:beforeAutospacing="1" w:after="100" w:afterAutospacing="1"/>
        <w:rPr>
          <w:rFonts w:eastAsia="Times New Roman" w:cstheme="minorHAnsi"/>
          <w:lang w:val="es-EC"/>
        </w:rPr>
      </w:pPr>
    </w:p>
    <w:p w14:paraId="1E98007F" w14:textId="563BEF4E" w:rsidR="00684746" w:rsidRPr="00607FF5"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lastRenderedPageBreak/>
        <w:t>Total</w:t>
      </w:r>
      <w:r w:rsidR="00D524DE">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0AB4D" w14:textId="77777777" w:rsidR="00A7317D" w:rsidRDefault="00A7317D" w:rsidP="00DE73F3">
      <w:r>
        <w:separator/>
      </w:r>
    </w:p>
  </w:endnote>
  <w:endnote w:type="continuationSeparator" w:id="0">
    <w:p w14:paraId="3969355B" w14:textId="77777777" w:rsidR="00A7317D" w:rsidRDefault="00A7317D"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9D1A5" w14:textId="77777777" w:rsidR="00A7317D" w:rsidRDefault="00A7317D" w:rsidP="00DE73F3">
      <w:r>
        <w:separator/>
      </w:r>
    </w:p>
  </w:footnote>
  <w:footnote w:type="continuationSeparator" w:id="0">
    <w:p w14:paraId="7335D742" w14:textId="77777777" w:rsidR="00A7317D" w:rsidRDefault="00A7317D"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E73F3" w:rsidRDefault="00126E4E">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1B42"/>
    <w:multiLevelType w:val="multilevel"/>
    <w:tmpl w:val="E1A2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F5E7F"/>
    <w:multiLevelType w:val="hybridMultilevel"/>
    <w:tmpl w:val="5ECE61C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77CE5"/>
    <w:multiLevelType w:val="hybridMultilevel"/>
    <w:tmpl w:val="38AEDE76"/>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CB7753"/>
    <w:multiLevelType w:val="hybridMultilevel"/>
    <w:tmpl w:val="0D70C47A"/>
    <w:lvl w:ilvl="0" w:tplc="300A0005">
      <w:start w:val="1"/>
      <w:numFmt w:val="bullet"/>
      <w:lvlText w:val=""/>
      <w:lvlJc w:val="left"/>
      <w:pPr>
        <w:ind w:left="2194" w:hanging="360"/>
      </w:pPr>
      <w:rPr>
        <w:rFonts w:ascii="Wingdings" w:hAnsi="Wingdings" w:hint="default"/>
      </w:rPr>
    </w:lvl>
    <w:lvl w:ilvl="1" w:tplc="300A0003" w:tentative="1">
      <w:start w:val="1"/>
      <w:numFmt w:val="bullet"/>
      <w:lvlText w:val="o"/>
      <w:lvlJc w:val="left"/>
      <w:pPr>
        <w:ind w:left="2914" w:hanging="360"/>
      </w:pPr>
      <w:rPr>
        <w:rFonts w:ascii="Courier New" w:hAnsi="Courier New" w:cs="Courier New" w:hint="default"/>
      </w:rPr>
    </w:lvl>
    <w:lvl w:ilvl="2" w:tplc="300A0005" w:tentative="1">
      <w:start w:val="1"/>
      <w:numFmt w:val="bullet"/>
      <w:lvlText w:val=""/>
      <w:lvlJc w:val="left"/>
      <w:pPr>
        <w:ind w:left="3634" w:hanging="360"/>
      </w:pPr>
      <w:rPr>
        <w:rFonts w:ascii="Wingdings" w:hAnsi="Wingdings" w:hint="default"/>
      </w:rPr>
    </w:lvl>
    <w:lvl w:ilvl="3" w:tplc="300A0001" w:tentative="1">
      <w:start w:val="1"/>
      <w:numFmt w:val="bullet"/>
      <w:lvlText w:val=""/>
      <w:lvlJc w:val="left"/>
      <w:pPr>
        <w:ind w:left="4354" w:hanging="360"/>
      </w:pPr>
      <w:rPr>
        <w:rFonts w:ascii="Symbol" w:hAnsi="Symbol" w:hint="default"/>
      </w:rPr>
    </w:lvl>
    <w:lvl w:ilvl="4" w:tplc="300A0003" w:tentative="1">
      <w:start w:val="1"/>
      <w:numFmt w:val="bullet"/>
      <w:lvlText w:val="o"/>
      <w:lvlJc w:val="left"/>
      <w:pPr>
        <w:ind w:left="5074" w:hanging="360"/>
      </w:pPr>
      <w:rPr>
        <w:rFonts w:ascii="Courier New" w:hAnsi="Courier New" w:cs="Courier New" w:hint="default"/>
      </w:rPr>
    </w:lvl>
    <w:lvl w:ilvl="5" w:tplc="300A0005" w:tentative="1">
      <w:start w:val="1"/>
      <w:numFmt w:val="bullet"/>
      <w:lvlText w:val=""/>
      <w:lvlJc w:val="left"/>
      <w:pPr>
        <w:ind w:left="5794" w:hanging="360"/>
      </w:pPr>
      <w:rPr>
        <w:rFonts w:ascii="Wingdings" w:hAnsi="Wingdings" w:hint="default"/>
      </w:rPr>
    </w:lvl>
    <w:lvl w:ilvl="6" w:tplc="300A0001" w:tentative="1">
      <w:start w:val="1"/>
      <w:numFmt w:val="bullet"/>
      <w:lvlText w:val=""/>
      <w:lvlJc w:val="left"/>
      <w:pPr>
        <w:ind w:left="6514" w:hanging="360"/>
      </w:pPr>
      <w:rPr>
        <w:rFonts w:ascii="Symbol" w:hAnsi="Symbol" w:hint="default"/>
      </w:rPr>
    </w:lvl>
    <w:lvl w:ilvl="7" w:tplc="300A0003" w:tentative="1">
      <w:start w:val="1"/>
      <w:numFmt w:val="bullet"/>
      <w:lvlText w:val="o"/>
      <w:lvlJc w:val="left"/>
      <w:pPr>
        <w:ind w:left="7234" w:hanging="360"/>
      </w:pPr>
      <w:rPr>
        <w:rFonts w:ascii="Courier New" w:hAnsi="Courier New" w:cs="Courier New" w:hint="default"/>
      </w:rPr>
    </w:lvl>
    <w:lvl w:ilvl="8" w:tplc="300A0005" w:tentative="1">
      <w:start w:val="1"/>
      <w:numFmt w:val="bullet"/>
      <w:lvlText w:val=""/>
      <w:lvlJc w:val="left"/>
      <w:pPr>
        <w:ind w:left="7954" w:hanging="360"/>
      </w:pPr>
      <w:rPr>
        <w:rFonts w:ascii="Wingdings" w:hAnsi="Wingdings" w:hint="default"/>
      </w:rPr>
    </w:lvl>
  </w:abstractNum>
  <w:abstractNum w:abstractNumId="7" w15:restartNumberingAfterBreak="0">
    <w:nsid w:val="32F05CC0"/>
    <w:multiLevelType w:val="multilevel"/>
    <w:tmpl w:val="F4E0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5943DC"/>
    <w:multiLevelType w:val="hybridMultilevel"/>
    <w:tmpl w:val="8E18A3F6"/>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4BB65A7C"/>
    <w:multiLevelType w:val="hybridMultilevel"/>
    <w:tmpl w:val="422266D0"/>
    <w:lvl w:ilvl="0" w:tplc="300A0005">
      <w:start w:val="1"/>
      <w:numFmt w:val="bullet"/>
      <w:lvlText w:val=""/>
      <w:lvlJc w:val="left"/>
      <w:pPr>
        <w:ind w:left="2183" w:hanging="360"/>
      </w:pPr>
      <w:rPr>
        <w:rFonts w:ascii="Wingdings" w:hAnsi="Wingdings" w:hint="default"/>
      </w:rPr>
    </w:lvl>
    <w:lvl w:ilvl="1" w:tplc="300A0003" w:tentative="1">
      <w:start w:val="1"/>
      <w:numFmt w:val="bullet"/>
      <w:lvlText w:val="o"/>
      <w:lvlJc w:val="left"/>
      <w:pPr>
        <w:ind w:left="2903" w:hanging="360"/>
      </w:pPr>
      <w:rPr>
        <w:rFonts w:ascii="Courier New" w:hAnsi="Courier New" w:cs="Courier New" w:hint="default"/>
      </w:rPr>
    </w:lvl>
    <w:lvl w:ilvl="2" w:tplc="300A0005" w:tentative="1">
      <w:start w:val="1"/>
      <w:numFmt w:val="bullet"/>
      <w:lvlText w:val=""/>
      <w:lvlJc w:val="left"/>
      <w:pPr>
        <w:ind w:left="3623" w:hanging="360"/>
      </w:pPr>
      <w:rPr>
        <w:rFonts w:ascii="Wingdings" w:hAnsi="Wingdings" w:hint="default"/>
      </w:rPr>
    </w:lvl>
    <w:lvl w:ilvl="3" w:tplc="300A0001" w:tentative="1">
      <w:start w:val="1"/>
      <w:numFmt w:val="bullet"/>
      <w:lvlText w:val=""/>
      <w:lvlJc w:val="left"/>
      <w:pPr>
        <w:ind w:left="4343" w:hanging="360"/>
      </w:pPr>
      <w:rPr>
        <w:rFonts w:ascii="Symbol" w:hAnsi="Symbol" w:hint="default"/>
      </w:rPr>
    </w:lvl>
    <w:lvl w:ilvl="4" w:tplc="300A0003" w:tentative="1">
      <w:start w:val="1"/>
      <w:numFmt w:val="bullet"/>
      <w:lvlText w:val="o"/>
      <w:lvlJc w:val="left"/>
      <w:pPr>
        <w:ind w:left="5063" w:hanging="360"/>
      </w:pPr>
      <w:rPr>
        <w:rFonts w:ascii="Courier New" w:hAnsi="Courier New" w:cs="Courier New" w:hint="default"/>
      </w:rPr>
    </w:lvl>
    <w:lvl w:ilvl="5" w:tplc="300A0005" w:tentative="1">
      <w:start w:val="1"/>
      <w:numFmt w:val="bullet"/>
      <w:lvlText w:val=""/>
      <w:lvlJc w:val="left"/>
      <w:pPr>
        <w:ind w:left="5783" w:hanging="360"/>
      </w:pPr>
      <w:rPr>
        <w:rFonts w:ascii="Wingdings" w:hAnsi="Wingdings" w:hint="default"/>
      </w:rPr>
    </w:lvl>
    <w:lvl w:ilvl="6" w:tplc="300A0001" w:tentative="1">
      <w:start w:val="1"/>
      <w:numFmt w:val="bullet"/>
      <w:lvlText w:val=""/>
      <w:lvlJc w:val="left"/>
      <w:pPr>
        <w:ind w:left="6503" w:hanging="360"/>
      </w:pPr>
      <w:rPr>
        <w:rFonts w:ascii="Symbol" w:hAnsi="Symbol" w:hint="default"/>
      </w:rPr>
    </w:lvl>
    <w:lvl w:ilvl="7" w:tplc="300A0003" w:tentative="1">
      <w:start w:val="1"/>
      <w:numFmt w:val="bullet"/>
      <w:lvlText w:val="o"/>
      <w:lvlJc w:val="left"/>
      <w:pPr>
        <w:ind w:left="7223" w:hanging="360"/>
      </w:pPr>
      <w:rPr>
        <w:rFonts w:ascii="Courier New" w:hAnsi="Courier New" w:cs="Courier New" w:hint="default"/>
      </w:rPr>
    </w:lvl>
    <w:lvl w:ilvl="8" w:tplc="300A0005" w:tentative="1">
      <w:start w:val="1"/>
      <w:numFmt w:val="bullet"/>
      <w:lvlText w:val=""/>
      <w:lvlJc w:val="left"/>
      <w:pPr>
        <w:ind w:left="7943" w:hanging="360"/>
      </w:pPr>
      <w:rPr>
        <w:rFonts w:ascii="Wingdings" w:hAnsi="Wingdings" w:hint="default"/>
      </w:rPr>
    </w:lvl>
  </w:abstractNum>
  <w:abstractNum w:abstractNumId="12" w15:restartNumberingAfterBreak="0">
    <w:nsid w:val="5AE84D04"/>
    <w:multiLevelType w:val="hybridMultilevel"/>
    <w:tmpl w:val="CEDA22A8"/>
    <w:lvl w:ilvl="0" w:tplc="300A0005">
      <w:start w:val="1"/>
      <w:numFmt w:val="bullet"/>
      <w:lvlText w:val=""/>
      <w:lvlJc w:val="left"/>
      <w:pPr>
        <w:ind w:left="1491" w:hanging="360"/>
      </w:pPr>
      <w:rPr>
        <w:rFonts w:ascii="Wingdings" w:hAnsi="Wingdings" w:hint="default"/>
      </w:rPr>
    </w:lvl>
    <w:lvl w:ilvl="1" w:tplc="300A0003" w:tentative="1">
      <w:start w:val="1"/>
      <w:numFmt w:val="bullet"/>
      <w:lvlText w:val="o"/>
      <w:lvlJc w:val="left"/>
      <w:pPr>
        <w:ind w:left="2211" w:hanging="360"/>
      </w:pPr>
      <w:rPr>
        <w:rFonts w:ascii="Courier New" w:hAnsi="Courier New" w:cs="Courier New" w:hint="default"/>
      </w:rPr>
    </w:lvl>
    <w:lvl w:ilvl="2" w:tplc="300A0005" w:tentative="1">
      <w:start w:val="1"/>
      <w:numFmt w:val="bullet"/>
      <w:lvlText w:val=""/>
      <w:lvlJc w:val="left"/>
      <w:pPr>
        <w:ind w:left="2931" w:hanging="360"/>
      </w:pPr>
      <w:rPr>
        <w:rFonts w:ascii="Wingdings" w:hAnsi="Wingdings" w:hint="default"/>
      </w:rPr>
    </w:lvl>
    <w:lvl w:ilvl="3" w:tplc="300A0001" w:tentative="1">
      <w:start w:val="1"/>
      <w:numFmt w:val="bullet"/>
      <w:lvlText w:val=""/>
      <w:lvlJc w:val="left"/>
      <w:pPr>
        <w:ind w:left="3651" w:hanging="360"/>
      </w:pPr>
      <w:rPr>
        <w:rFonts w:ascii="Symbol" w:hAnsi="Symbol" w:hint="default"/>
      </w:rPr>
    </w:lvl>
    <w:lvl w:ilvl="4" w:tplc="300A0003" w:tentative="1">
      <w:start w:val="1"/>
      <w:numFmt w:val="bullet"/>
      <w:lvlText w:val="o"/>
      <w:lvlJc w:val="left"/>
      <w:pPr>
        <w:ind w:left="4371" w:hanging="360"/>
      </w:pPr>
      <w:rPr>
        <w:rFonts w:ascii="Courier New" w:hAnsi="Courier New" w:cs="Courier New" w:hint="default"/>
      </w:rPr>
    </w:lvl>
    <w:lvl w:ilvl="5" w:tplc="300A0005" w:tentative="1">
      <w:start w:val="1"/>
      <w:numFmt w:val="bullet"/>
      <w:lvlText w:val=""/>
      <w:lvlJc w:val="left"/>
      <w:pPr>
        <w:ind w:left="5091" w:hanging="360"/>
      </w:pPr>
      <w:rPr>
        <w:rFonts w:ascii="Wingdings" w:hAnsi="Wingdings" w:hint="default"/>
      </w:rPr>
    </w:lvl>
    <w:lvl w:ilvl="6" w:tplc="300A0001" w:tentative="1">
      <w:start w:val="1"/>
      <w:numFmt w:val="bullet"/>
      <w:lvlText w:val=""/>
      <w:lvlJc w:val="left"/>
      <w:pPr>
        <w:ind w:left="5811" w:hanging="360"/>
      </w:pPr>
      <w:rPr>
        <w:rFonts w:ascii="Symbol" w:hAnsi="Symbol" w:hint="default"/>
      </w:rPr>
    </w:lvl>
    <w:lvl w:ilvl="7" w:tplc="300A0003" w:tentative="1">
      <w:start w:val="1"/>
      <w:numFmt w:val="bullet"/>
      <w:lvlText w:val="o"/>
      <w:lvlJc w:val="left"/>
      <w:pPr>
        <w:ind w:left="6531" w:hanging="360"/>
      </w:pPr>
      <w:rPr>
        <w:rFonts w:ascii="Courier New" w:hAnsi="Courier New" w:cs="Courier New" w:hint="default"/>
      </w:rPr>
    </w:lvl>
    <w:lvl w:ilvl="8" w:tplc="300A0005" w:tentative="1">
      <w:start w:val="1"/>
      <w:numFmt w:val="bullet"/>
      <w:lvlText w:val=""/>
      <w:lvlJc w:val="left"/>
      <w:pPr>
        <w:ind w:left="7251" w:hanging="360"/>
      </w:pPr>
      <w:rPr>
        <w:rFonts w:ascii="Wingdings" w:hAnsi="Wingdings" w:hint="default"/>
      </w:rPr>
    </w:lvl>
  </w:abstractNum>
  <w:abstractNum w:abstractNumId="13"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3C7931"/>
    <w:multiLevelType w:val="hybridMultilevel"/>
    <w:tmpl w:val="C2163F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3"/>
  </w:num>
  <w:num w:numId="4">
    <w:abstractNumId w:val="8"/>
  </w:num>
  <w:num w:numId="5">
    <w:abstractNumId w:val="2"/>
  </w:num>
  <w:num w:numId="6">
    <w:abstractNumId w:val="5"/>
  </w:num>
  <w:num w:numId="7">
    <w:abstractNumId w:val="15"/>
  </w:num>
  <w:num w:numId="8">
    <w:abstractNumId w:val="4"/>
  </w:num>
  <w:num w:numId="9">
    <w:abstractNumId w:val="10"/>
  </w:num>
  <w:num w:numId="10">
    <w:abstractNumId w:val="1"/>
  </w:num>
  <w:num w:numId="11">
    <w:abstractNumId w:val="6"/>
  </w:num>
  <w:num w:numId="12">
    <w:abstractNumId w:val="12"/>
  </w:num>
  <w:num w:numId="13">
    <w:abstractNumId w:val="11"/>
  </w:num>
  <w:num w:numId="14">
    <w:abstractNumId w:val="14"/>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97536"/>
    <w:rsid w:val="00223B1B"/>
    <w:rsid w:val="002B700B"/>
    <w:rsid w:val="002D166E"/>
    <w:rsid w:val="00464B10"/>
    <w:rsid w:val="00484F31"/>
    <w:rsid w:val="005D67A3"/>
    <w:rsid w:val="00607FF5"/>
    <w:rsid w:val="00684746"/>
    <w:rsid w:val="006D07F5"/>
    <w:rsid w:val="006D1A98"/>
    <w:rsid w:val="00875C59"/>
    <w:rsid w:val="008836F8"/>
    <w:rsid w:val="008E50E3"/>
    <w:rsid w:val="008F5536"/>
    <w:rsid w:val="00947D55"/>
    <w:rsid w:val="009707E5"/>
    <w:rsid w:val="00981684"/>
    <w:rsid w:val="009E731B"/>
    <w:rsid w:val="00A60C1A"/>
    <w:rsid w:val="00A62568"/>
    <w:rsid w:val="00A66C09"/>
    <w:rsid w:val="00A7317D"/>
    <w:rsid w:val="00AC05BA"/>
    <w:rsid w:val="00B6180A"/>
    <w:rsid w:val="00BA4961"/>
    <w:rsid w:val="00BB1A22"/>
    <w:rsid w:val="00BD29C6"/>
    <w:rsid w:val="00C104EE"/>
    <w:rsid w:val="00C60022"/>
    <w:rsid w:val="00C84634"/>
    <w:rsid w:val="00CA0DE1"/>
    <w:rsid w:val="00D524DE"/>
    <w:rsid w:val="00DE73F3"/>
    <w:rsid w:val="00E17ACC"/>
    <w:rsid w:val="00E2520F"/>
    <w:rsid w:val="00F01391"/>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D524D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7FF5"/>
    <w:pPr>
      <w:ind w:left="720"/>
      <w:contextualSpacing/>
    </w:pPr>
  </w:style>
  <w:style w:type="character" w:customStyle="1" w:styleId="Ttulo3Car">
    <w:name w:val="Título 3 Car"/>
    <w:basedOn w:val="Fuentedeprrafopredeter"/>
    <w:link w:val="Ttulo3"/>
    <w:uiPriority w:val="9"/>
    <w:semiHidden/>
    <w:rsid w:val="00D524DE"/>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D524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3157">
      <w:bodyDiv w:val="1"/>
      <w:marLeft w:val="0"/>
      <w:marRight w:val="0"/>
      <w:marTop w:val="0"/>
      <w:marBottom w:val="0"/>
      <w:divBdr>
        <w:top w:val="none" w:sz="0" w:space="0" w:color="auto"/>
        <w:left w:val="none" w:sz="0" w:space="0" w:color="auto"/>
        <w:bottom w:val="none" w:sz="0" w:space="0" w:color="auto"/>
        <w:right w:val="none" w:sz="0" w:space="0" w:color="auto"/>
      </w:divBdr>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allinasfelices.terranimal.ec/wp-content/uploads/2023/07/Terranimal-GuiaGallinasFelice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22</TotalTime>
  <Pages>3</Pages>
  <Words>577</Words>
  <Characters>3175</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5</cp:revision>
  <cp:lastPrinted>2022-09-27T16:10:00Z</cp:lastPrinted>
  <dcterms:created xsi:type="dcterms:W3CDTF">2025-01-26T16:56:00Z</dcterms:created>
  <dcterms:modified xsi:type="dcterms:W3CDTF">2025-03-02T21:37:00Z</dcterms:modified>
</cp:coreProperties>
</file>