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3FA79397" w:rsidR="00C60022" w:rsidRPr="00607FF5" w:rsidRDefault="00B93BDB" w:rsidP="00BB52BB">
      <w:pPr>
        <w:pStyle w:val="Fabi"/>
      </w:pPr>
      <w:r>
        <w:t>Nogal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1AD5CD51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17325E84" w14:textId="3A0E3D90" w:rsidR="00B93BDB" w:rsidRPr="00B93BDB" w:rsidRDefault="00B93BDB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B93BDB">
        <w:rPr>
          <w:rFonts w:eastAsia="Times New Roman" w:cstheme="minorHAnsi"/>
          <w:lang w:val="es-EC"/>
        </w:rPr>
        <w:t>Que los estudiantes comprendan la relación entre el nogal y su hábitat, explorando su importancia ecológica en el ecosistema andino.</w:t>
      </w:r>
    </w:p>
    <w:p w14:paraId="436F4AAF" w14:textId="2A459133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49E024FF" w14:textId="6E0BAE21" w:rsidR="00B93BDB" w:rsidRPr="00B93BDB" w:rsidRDefault="00B93BDB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B93BDB">
        <w:rPr>
          <w:rFonts w:eastAsia="Times New Roman" w:cstheme="minorHAnsi"/>
          <w:lang w:val="es-EC"/>
        </w:rPr>
        <w:t>El nogal es una especie importante en los ecosistemas andinos, pero la alteración de su hábitat podría afectar su crecimiento y su capacidad para aportar al equilibrio ecológico. ¿Cómo el nogal se adapta a su entorno y qué sucedería si su hábitat cambiara?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5C2B8F03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608C0375" w14:textId="5AB42E42" w:rsidR="00B93BDB" w:rsidRPr="00B93BDB" w:rsidRDefault="00B93BDB" w:rsidP="00B93BDB">
      <w:pPr>
        <w:pStyle w:val="Estilobietas"/>
      </w:pPr>
      <w:r>
        <w:t xml:space="preserve">Paso 1: </w:t>
      </w:r>
      <w:r w:rsidRPr="00B93BDB">
        <w:rPr>
          <w:b w:val="0"/>
          <w:bCs w:val="0"/>
        </w:rPr>
        <w:t>Comenzar con una breve explicación sobre el nogal y su importancia en los ecosistemas andinos, destacando su papel en la biodiversidad, la retención de agua y la calidad del suelo.</w:t>
      </w:r>
    </w:p>
    <w:p w14:paraId="0E1A3FEF" w14:textId="2B492DD6" w:rsidR="00B93BDB" w:rsidRPr="00B93BDB" w:rsidRDefault="00B93BDB" w:rsidP="00B93BDB">
      <w:pPr>
        <w:pStyle w:val="Estilobietas"/>
        <w:rPr>
          <w:b w:val="0"/>
          <w:bCs w:val="0"/>
        </w:rPr>
      </w:pPr>
      <w:r>
        <w:t xml:space="preserve">Paso 2: </w:t>
      </w:r>
      <w:r w:rsidRPr="00B93BDB">
        <w:rPr>
          <w:b w:val="0"/>
          <w:bCs w:val="0"/>
        </w:rPr>
        <w:t>Presentar la actividad como una exploración de un naturalista que debe registrar sus observaciones sobre el nogal y su hábitat.</w:t>
      </w:r>
    </w:p>
    <w:p w14:paraId="0DEF9467" w14:textId="31702BA2" w:rsidR="00607FF5" w:rsidRDefault="00607FF5" w:rsidP="00B93BDB">
      <w:pPr>
        <w:pStyle w:val="IN"/>
      </w:pPr>
      <w:r w:rsidRPr="00607FF5">
        <w:t>Desarrollo</w:t>
      </w:r>
      <w:r w:rsidR="0024308D">
        <w:t xml:space="preserve"> (20 minutos)</w:t>
      </w:r>
    </w:p>
    <w:p w14:paraId="0AEB27B5" w14:textId="66CB00B8" w:rsidR="00B93BDB" w:rsidRPr="00B93BDB" w:rsidRDefault="00B93BDB" w:rsidP="00B93BDB">
      <w:pPr>
        <w:pStyle w:val="Estilobietas"/>
      </w:pPr>
      <w:r>
        <w:t xml:space="preserve">Paso 1: </w:t>
      </w:r>
      <w:r w:rsidRPr="00B93BDB">
        <w:rPr>
          <w:b w:val="0"/>
          <w:bCs w:val="0"/>
        </w:rPr>
        <w:t>Entregar a cada estudiante un cuaderno o hojas para que creen su "Diario de un Naturalista Andino</w:t>
      </w:r>
      <w:r w:rsidRPr="00B93BDB">
        <w:t>".</w:t>
      </w:r>
    </w:p>
    <w:p w14:paraId="7A5F111C" w14:textId="27306528" w:rsidR="00B93BDB" w:rsidRPr="00B93BDB" w:rsidRDefault="00B93BDB" w:rsidP="00B93BDB">
      <w:pPr>
        <w:pStyle w:val="Estilobietas"/>
        <w:rPr>
          <w:b w:val="0"/>
          <w:bCs w:val="0"/>
        </w:rPr>
      </w:pPr>
      <w:r>
        <w:t xml:space="preserve">Paso 2: </w:t>
      </w:r>
      <w:r w:rsidRPr="00B93BDB">
        <w:rPr>
          <w:b w:val="0"/>
          <w:bCs w:val="0"/>
        </w:rPr>
        <w:t>Los estudiantes deben realizar las siguientes tareas:</w:t>
      </w:r>
    </w:p>
    <w:p w14:paraId="2C204E84" w14:textId="77777777" w:rsidR="00B93BDB" w:rsidRPr="00B93BDB" w:rsidRDefault="00B93BDB" w:rsidP="00B93BDB">
      <w:pPr>
        <w:pStyle w:val="Estilobieta2"/>
      </w:pPr>
      <w:r w:rsidRPr="00B93BDB">
        <w:t>Investigación breve: Usar libros, dispositivos o información proporcionada por el maestro para investigar sobre el nogal, su distribución en los Andes y su adaptación al hábitat.</w:t>
      </w:r>
    </w:p>
    <w:p w14:paraId="6E70F4CB" w14:textId="77777777" w:rsidR="00B93BDB" w:rsidRPr="00B93BDB" w:rsidRDefault="00B93BDB" w:rsidP="00B93BDB">
      <w:pPr>
        <w:pStyle w:val="Estilobieta2"/>
      </w:pPr>
      <w:r w:rsidRPr="00B93BDB">
        <w:t>Observación: Dibujo de un nogal (o el uso de imágenes) y anotación sobre el hábitat en el que crece (tipo de suelo, clima, interacciones con otras especies).</w:t>
      </w:r>
    </w:p>
    <w:p w14:paraId="3746A4DE" w14:textId="7E6BFD96" w:rsidR="00B93BDB" w:rsidRPr="00B93BDB" w:rsidRDefault="00B93BDB" w:rsidP="00B93BDB">
      <w:pPr>
        <w:pStyle w:val="Estilobieta2"/>
      </w:pPr>
      <w:r w:rsidRPr="00B93BDB">
        <w:t>Reflexión: Escribir cómo creen que un cambio en el entorno afectaría al nogal y su rol en el ecosistema.</w:t>
      </w:r>
    </w:p>
    <w:p w14:paraId="287C5B9B" w14:textId="6429372E" w:rsidR="00607FF5" w:rsidRDefault="00607FF5" w:rsidP="00B93BDB">
      <w:pPr>
        <w:pStyle w:val="IN"/>
      </w:pPr>
      <w:r w:rsidRPr="00607FF5">
        <w:t>Cierre</w:t>
      </w:r>
      <w:r w:rsidR="0024308D">
        <w:t xml:space="preserve"> (5 minutos)</w:t>
      </w:r>
    </w:p>
    <w:p w14:paraId="083EA5F6" w14:textId="6D74D383" w:rsidR="00B93BDB" w:rsidRPr="00B93BDB" w:rsidRDefault="00B93BDB" w:rsidP="00B93BDB">
      <w:pPr>
        <w:pStyle w:val="Estilobietas"/>
      </w:pPr>
      <w:r>
        <w:t xml:space="preserve">Paso 1: </w:t>
      </w:r>
      <w:r w:rsidRPr="00B93BDB">
        <w:rPr>
          <w:b w:val="0"/>
          <w:bCs w:val="0"/>
        </w:rPr>
        <w:t>Los estudiantes compartirán brevemente su "Diario" y presentarán sus reflexiones sobre el nogal y su hábitat.</w:t>
      </w:r>
    </w:p>
    <w:p w14:paraId="1C36DA39" w14:textId="7A95915B" w:rsidR="00B93BDB" w:rsidRPr="00B93BDB" w:rsidRDefault="00B93BDB" w:rsidP="00B93BDB">
      <w:pPr>
        <w:pStyle w:val="Estilobietas"/>
      </w:pPr>
      <w:r>
        <w:t xml:space="preserve">Paso 2: </w:t>
      </w:r>
      <w:r w:rsidRPr="00B93BDB">
        <w:rPr>
          <w:b w:val="0"/>
          <w:bCs w:val="0"/>
        </w:rPr>
        <w:t>Reflexión grupal sobre la importancia de la conservación de este árbol y otros similares en la región andina.</w:t>
      </w:r>
    </w:p>
    <w:p w14:paraId="4DB64359" w14:textId="56F651FC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42B41494" w14:textId="090DACDB" w:rsidR="00B93BDB" w:rsidRPr="00B93BDB" w:rsidRDefault="00B93BDB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B93BDB">
        <w:rPr>
          <w:rFonts w:eastAsia="Times New Roman" w:cstheme="minorHAnsi"/>
          <w:lang w:val="es-EC"/>
        </w:rPr>
        <w:lastRenderedPageBreak/>
        <w:t>U</w:t>
      </w:r>
      <w:r w:rsidRPr="00B93BDB">
        <w:rPr>
          <w:rFonts w:eastAsia="Times New Roman" w:cstheme="minorHAnsi"/>
          <w:lang w:val="es-EC"/>
        </w:rPr>
        <w:t>n "Diario de un Naturalista Andino", que incluirá un dibujo del nogal en su hábitat natural, una descripción breve del entorno en el que crece el árbol y una reflexión sobre cómo un cambio en su hábitat podría afectarlo y a su ecosistema.</w:t>
      </w:r>
    </w:p>
    <w:p w14:paraId="7B9BED4B" w14:textId="6CAD096D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7B59A69C" w14:textId="77777777" w:rsidR="00B93BDB" w:rsidRPr="00B93BDB" w:rsidRDefault="00B93BDB" w:rsidP="00B93BD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B93BDB">
        <w:rPr>
          <w:rFonts w:eastAsia="Times New Roman" w:cstheme="minorHAnsi"/>
          <w:b/>
          <w:bCs/>
          <w:lang w:val="es-EC"/>
        </w:rPr>
        <w:t xml:space="preserve">Nogal: </w:t>
      </w:r>
      <w:r w:rsidRPr="00B93BDB">
        <w:rPr>
          <w:rFonts w:eastAsia="Times New Roman" w:cstheme="minorHAnsi"/>
          <w:lang w:val="es-EC"/>
        </w:rPr>
        <w:t>Árbol originario de regiones templadas, conocido por su fruto y su madera.</w:t>
      </w:r>
    </w:p>
    <w:p w14:paraId="3959A103" w14:textId="77777777" w:rsidR="00B93BDB" w:rsidRPr="00B93BDB" w:rsidRDefault="00B93BDB" w:rsidP="00B93BD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B93BDB">
        <w:rPr>
          <w:rFonts w:eastAsia="Times New Roman" w:cstheme="minorHAnsi"/>
          <w:b/>
          <w:bCs/>
          <w:lang w:val="es-EC"/>
        </w:rPr>
        <w:t xml:space="preserve">Ecosistema: </w:t>
      </w:r>
      <w:r w:rsidRPr="00B93BDB">
        <w:rPr>
          <w:rFonts w:eastAsia="Times New Roman" w:cstheme="minorHAnsi"/>
          <w:lang w:val="es-EC"/>
        </w:rPr>
        <w:t>Conjunto de organismos que interactúan entre sí y con su entorno.</w:t>
      </w:r>
    </w:p>
    <w:p w14:paraId="3E82D11F" w14:textId="77777777" w:rsidR="00B93BDB" w:rsidRPr="00B93BDB" w:rsidRDefault="00B93BDB" w:rsidP="00B93BDB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B93BDB">
        <w:rPr>
          <w:rFonts w:eastAsia="Times New Roman" w:cstheme="minorHAnsi"/>
          <w:b/>
          <w:bCs/>
          <w:lang w:val="es-EC"/>
        </w:rPr>
        <w:t xml:space="preserve">Biodiversidad: </w:t>
      </w:r>
      <w:r w:rsidRPr="00B93BDB">
        <w:rPr>
          <w:rFonts w:eastAsia="Times New Roman" w:cstheme="minorHAnsi"/>
          <w:lang w:val="es-EC"/>
        </w:rPr>
        <w:t>Variedad de especies que habitan en un ecosistema.</w:t>
      </w:r>
    </w:p>
    <w:p w14:paraId="3B9D74B8" w14:textId="77777777" w:rsidR="00B93BDB" w:rsidRPr="00B93BDB" w:rsidRDefault="00B93BDB" w:rsidP="00B93BD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B93BDB">
        <w:rPr>
          <w:rFonts w:eastAsia="Times New Roman" w:cstheme="minorHAnsi"/>
          <w:b/>
          <w:bCs/>
          <w:lang w:val="es-EC"/>
        </w:rPr>
        <w:t xml:space="preserve">Hábitat: </w:t>
      </w:r>
      <w:r w:rsidRPr="00B93BDB">
        <w:rPr>
          <w:rFonts w:eastAsia="Times New Roman" w:cstheme="minorHAnsi"/>
          <w:lang w:val="es-EC"/>
        </w:rPr>
        <w:t>Lugar natural donde vive una especie.</w:t>
      </w:r>
    </w:p>
    <w:p w14:paraId="454F7975" w14:textId="2293843F" w:rsidR="00B93BDB" w:rsidRPr="00B93BDB" w:rsidRDefault="00B93BDB" w:rsidP="00B93BD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B93BDB">
        <w:rPr>
          <w:rFonts w:eastAsia="Times New Roman" w:cstheme="minorHAnsi"/>
          <w:b/>
          <w:bCs/>
          <w:lang w:val="es-EC"/>
        </w:rPr>
        <w:t xml:space="preserve">Adaptación: </w:t>
      </w:r>
      <w:r w:rsidRPr="00B93BDB">
        <w:rPr>
          <w:rFonts w:eastAsia="Times New Roman" w:cstheme="minorHAnsi"/>
          <w:lang w:val="es-EC"/>
        </w:rPr>
        <w:t>Características que permiten a un organismo sobrevivir y reproducirse en su ambiente.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1B0B9550" w:rsidR="00607FF5" w:rsidRDefault="00607FF5" w:rsidP="00B93BDB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266BE2C6" w14:textId="5467BE5E" w:rsidR="00B93BDB" w:rsidRDefault="00B93BDB" w:rsidP="00B93BDB">
      <w:pPr>
        <w:pStyle w:val="Estilobietas"/>
        <w:rPr>
          <w:b w:val="0"/>
          <w:bCs w:val="0"/>
        </w:rPr>
      </w:pPr>
      <w:r w:rsidRPr="00B93BDB">
        <w:rPr>
          <w:b w:val="0"/>
          <w:bCs w:val="0"/>
        </w:rPr>
        <w:t>En el siguiente artículo se aborda cómo la falta de atención a las condiciones del suelo puede afectar el crecimiento del nogal, lo que pone en riesgo su adaptación al hábitat y su rol en el ecosistema. Este descuido podría tener consecuencias negativas para la conservación del hábitat natural de la especie, especialmente ante posibles cambios en el entorno.</w:t>
      </w:r>
    </w:p>
    <w:p w14:paraId="4BBFEFBB" w14:textId="1BE2A518" w:rsidR="00F21D6E" w:rsidRPr="00B93BDB" w:rsidRDefault="00B93BDB" w:rsidP="00B93BDB">
      <w:pPr>
        <w:pStyle w:val="Estilobietas"/>
        <w:numPr>
          <w:ilvl w:val="0"/>
          <w:numId w:val="0"/>
        </w:numPr>
        <w:ind w:left="1434"/>
        <w:rPr>
          <w:b w:val="0"/>
          <w:bCs w:val="0"/>
        </w:rPr>
      </w:pPr>
      <w:hyperlink r:id="rId7" w:history="1">
        <w:r w:rsidRPr="00497301">
          <w:rPr>
            <w:rStyle w:val="Hipervnculo"/>
            <w:b w:val="0"/>
            <w:bCs w:val="0"/>
          </w:rPr>
          <w:t>file:///C:/Users/DELL/Downloads/An%C3%A1lisis+del+Suelo+y+su+Importancia+en+el+Cultivo+del+Nogal+Pecanero+en+el+Distrito+de+Riego+05+Delicias.pdf</w:t>
        </w:r>
      </w:hyperlink>
    </w:p>
    <w:p w14:paraId="710D4D1C" w14:textId="45FB8061" w:rsidR="00B93BDB" w:rsidRPr="00B93BDB" w:rsidRDefault="00607FF5" w:rsidP="00B93BDB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22"/>
        <w:gridCol w:w="1949"/>
        <w:gridCol w:w="1722"/>
        <w:gridCol w:w="2027"/>
        <w:gridCol w:w="1690"/>
      </w:tblGrid>
      <w:tr w:rsidR="00B93BDB" w14:paraId="3F0D28CC" w14:textId="77777777" w:rsidTr="00B93BDB">
        <w:tc>
          <w:tcPr>
            <w:tcW w:w="0" w:type="auto"/>
            <w:hideMark/>
          </w:tcPr>
          <w:p w14:paraId="26542622" w14:textId="77777777" w:rsidR="00B93BDB" w:rsidRDefault="00B93BD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05479CAE" w14:textId="77777777" w:rsidR="00B93BDB" w:rsidRDefault="00B93BD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(5pts)</w:t>
            </w:r>
          </w:p>
        </w:tc>
        <w:tc>
          <w:tcPr>
            <w:tcW w:w="0" w:type="auto"/>
            <w:hideMark/>
          </w:tcPr>
          <w:p w14:paraId="275266C6" w14:textId="77777777" w:rsidR="00B93BDB" w:rsidRDefault="00B93B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(4pts)</w:t>
            </w:r>
          </w:p>
        </w:tc>
        <w:tc>
          <w:tcPr>
            <w:tcW w:w="0" w:type="auto"/>
            <w:hideMark/>
          </w:tcPr>
          <w:p w14:paraId="1F3D902D" w14:textId="77777777" w:rsidR="00B93BDB" w:rsidRDefault="00B93BD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(3pts)</w:t>
            </w:r>
          </w:p>
        </w:tc>
        <w:tc>
          <w:tcPr>
            <w:tcW w:w="0" w:type="auto"/>
            <w:hideMark/>
          </w:tcPr>
          <w:p w14:paraId="17D0C473" w14:textId="77777777" w:rsidR="00B93BDB" w:rsidRDefault="00B93BD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(2-1pts)</w:t>
            </w:r>
          </w:p>
        </w:tc>
      </w:tr>
      <w:tr w:rsidR="00B93BDB" w14:paraId="23178F45" w14:textId="77777777" w:rsidTr="00B93BDB">
        <w:tc>
          <w:tcPr>
            <w:tcW w:w="0" w:type="auto"/>
            <w:hideMark/>
          </w:tcPr>
          <w:p w14:paraId="76E2FCB6" w14:textId="77777777" w:rsidR="00B93BDB" w:rsidRDefault="00B93BDB">
            <w:proofErr w:type="spellStart"/>
            <w:r>
              <w:rPr>
                <w:rStyle w:val="Textoennegrita"/>
              </w:rPr>
              <w:t>Investigación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Descripción</w:t>
            </w:r>
            <w:proofErr w:type="spellEnd"/>
          </w:p>
        </w:tc>
        <w:tc>
          <w:tcPr>
            <w:tcW w:w="0" w:type="auto"/>
            <w:hideMark/>
          </w:tcPr>
          <w:p w14:paraId="7D05D3D1" w14:textId="77777777" w:rsidR="00B93BDB" w:rsidRDefault="00B93BDB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completa</w:t>
            </w:r>
            <w:proofErr w:type="spellEnd"/>
            <w:r>
              <w:t xml:space="preserve">, bien </w:t>
            </w:r>
            <w:proofErr w:type="spellStart"/>
            <w:r>
              <w:t>explicada</w:t>
            </w:r>
            <w:proofErr w:type="spellEnd"/>
            <w:r>
              <w:t xml:space="preserve">, </w:t>
            </w:r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entre el nogal y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39BE2F3" w14:textId="77777777" w:rsidR="00B93BDB" w:rsidRDefault="00B93BDB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podría</w:t>
            </w:r>
            <w:proofErr w:type="spellEnd"/>
            <w:r>
              <w:t xml:space="preserve"> ser </w:t>
            </w:r>
            <w:proofErr w:type="spellStart"/>
            <w:r>
              <w:t>más</w:t>
            </w:r>
            <w:proofErr w:type="spellEnd"/>
            <w:r>
              <w:t xml:space="preserve"> </w:t>
            </w:r>
            <w:proofErr w:type="spellStart"/>
            <w:r>
              <w:t>detallada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E5E5F03" w14:textId="77777777" w:rsidR="00B93BDB" w:rsidRDefault="00B93BDB">
            <w:proofErr w:type="spellStart"/>
            <w:r>
              <w:t>Descripción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superficial.</w:t>
            </w:r>
          </w:p>
        </w:tc>
        <w:tc>
          <w:tcPr>
            <w:tcW w:w="0" w:type="auto"/>
            <w:hideMark/>
          </w:tcPr>
          <w:p w14:paraId="356FF505" w14:textId="77777777" w:rsidR="00B93BDB" w:rsidRDefault="00B93BDB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incompleta</w:t>
            </w:r>
            <w:proofErr w:type="spellEnd"/>
            <w:r>
              <w:t xml:space="preserve"> o </w:t>
            </w:r>
            <w:proofErr w:type="spellStart"/>
            <w:r>
              <w:t>irrelevante</w:t>
            </w:r>
            <w:proofErr w:type="spellEnd"/>
            <w:r>
              <w:t>.</w:t>
            </w:r>
          </w:p>
        </w:tc>
      </w:tr>
      <w:tr w:rsidR="00B93BDB" w14:paraId="6F320378" w14:textId="77777777" w:rsidTr="00B93BDB">
        <w:tc>
          <w:tcPr>
            <w:tcW w:w="0" w:type="auto"/>
            <w:hideMark/>
          </w:tcPr>
          <w:p w14:paraId="59E0045C" w14:textId="77777777" w:rsidR="00B93BDB" w:rsidRDefault="00B93BDB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Diario</w:t>
            </w:r>
            <w:proofErr w:type="spellEnd"/>
          </w:p>
        </w:tc>
        <w:tc>
          <w:tcPr>
            <w:tcW w:w="0" w:type="auto"/>
            <w:hideMark/>
          </w:tcPr>
          <w:p w14:paraId="02142367" w14:textId="77777777" w:rsidR="00B93BDB" w:rsidRDefault="00B93BDB">
            <w:proofErr w:type="spellStart"/>
            <w:r>
              <w:t>Dibujo</w:t>
            </w:r>
            <w:proofErr w:type="spellEnd"/>
            <w:r>
              <w:t xml:space="preserve"> </w:t>
            </w:r>
            <w:proofErr w:type="spellStart"/>
            <w:r>
              <w:t>detallado</w:t>
            </w:r>
            <w:proofErr w:type="spellEnd"/>
            <w:r>
              <w:t xml:space="preserve"> y bien </w:t>
            </w:r>
            <w:proofErr w:type="spellStart"/>
            <w:r>
              <w:t>realizado</w:t>
            </w:r>
            <w:proofErr w:type="spellEnd"/>
            <w:r>
              <w:t xml:space="preserve">, </w:t>
            </w:r>
            <w:proofErr w:type="spellStart"/>
            <w:r>
              <w:t>notas</w:t>
            </w:r>
            <w:proofErr w:type="spellEnd"/>
            <w:r>
              <w:t xml:space="preserve"> </w:t>
            </w:r>
            <w:proofErr w:type="spellStart"/>
            <w:r>
              <w:t>reflexivas</w:t>
            </w:r>
            <w:proofErr w:type="spellEnd"/>
            <w:r>
              <w:t xml:space="preserve"> </w:t>
            </w:r>
            <w:proofErr w:type="spellStart"/>
            <w:r>
              <w:t>profundas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99EE20F" w14:textId="77777777" w:rsidR="00B93BDB" w:rsidRDefault="00B93BDB">
            <w:proofErr w:type="spellStart"/>
            <w:r>
              <w:t>Dibujo</w:t>
            </w:r>
            <w:proofErr w:type="spellEnd"/>
            <w:r>
              <w:t xml:space="preserve"> </w:t>
            </w:r>
            <w:proofErr w:type="spellStart"/>
            <w:r>
              <w:t>adecuado</w:t>
            </w:r>
            <w:proofErr w:type="spellEnd"/>
            <w:r>
              <w:t xml:space="preserve">, </w:t>
            </w:r>
            <w:proofErr w:type="spellStart"/>
            <w:r>
              <w:t>notas</w:t>
            </w:r>
            <w:proofErr w:type="spellEnd"/>
            <w:r>
              <w:t xml:space="preserve"> </w:t>
            </w:r>
            <w:proofErr w:type="spellStart"/>
            <w:r>
              <w:t>reflexivas</w:t>
            </w:r>
            <w:proofErr w:type="spellEnd"/>
            <w:r>
              <w:t xml:space="preserve"> </w:t>
            </w:r>
            <w:proofErr w:type="spellStart"/>
            <w:r>
              <w:t>completas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F5349C5" w14:textId="77777777" w:rsidR="00B93BDB" w:rsidRDefault="00B93BDB">
            <w:proofErr w:type="spellStart"/>
            <w:r>
              <w:t>Dibujo</w:t>
            </w:r>
            <w:proofErr w:type="spellEnd"/>
            <w:r>
              <w:t xml:space="preserve"> simple, </w:t>
            </w:r>
            <w:proofErr w:type="spellStart"/>
            <w:r>
              <w:t>reflexión</w:t>
            </w:r>
            <w:proofErr w:type="spellEnd"/>
            <w:r>
              <w:t xml:space="preserve"> </w:t>
            </w:r>
            <w:proofErr w:type="spellStart"/>
            <w:r>
              <w:t>básica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941DFC2" w14:textId="77777777" w:rsidR="00B93BDB" w:rsidRDefault="00B93BDB">
            <w:proofErr w:type="spellStart"/>
            <w:r>
              <w:t>Dibujo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claro, sin </w:t>
            </w:r>
            <w:proofErr w:type="spellStart"/>
            <w:r>
              <w:t>reflexión</w:t>
            </w:r>
            <w:proofErr w:type="spellEnd"/>
            <w:r>
              <w:t xml:space="preserve"> </w:t>
            </w:r>
            <w:proofErr w:type="spellStart"/>
            <w:r>
              <w:t>significativa</w:t>
            </w:r>
            <w:proofErr w:type="spellEnd"/>
            <w:r>
              <w:t>.</w:t>
            </w:r>
          </w:p>
        </w:tc>
      </w:tr>
      <w:tr w:rsidR="00B93BDB" w14:paraId="59F54846" w14:textId="77777777" w:rsidTr="00B93BDB">
        <w:tc>
          <w:tcPr>
            <w:tcW w:w="0" w:type="auto"/>
            <w:hideMark/>
          </w:tcPr>
          <w:p w14:paraId="6CBC054E" w14:textId="77777777" w:rsidR="00B93BDB" w:rsidRDefault="00B93BDB">
            <w:proofErr w:type="spellStart"/>
            <w:r>
              <w:rPr>
                <w:rStyle w:val="Textoennegrita"/>
              </w:rPr>
              <w:t>Reflexión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sobre</w:t>
            </w:r>
            <w:proofErr w:type="spellEnd"/>
            <w:r>
              <w:rPr>
                <w:rStyle w:val="Textoennegrita"/>
              </w:rPr>
              <w:t xml:space="preserve"> el </w:t>
            </w:r>
            <w:proofErr w:type="spellStart"/>
            <w:r>
              <w:rPr>
                <w:rStyle w:val="Textoennegrita"/>
              </w:rPr>
              <w:t>impacto</w:t>
            </w:r>
            <w:proofErr w:type="spellEnd"/>
          </w:p>
        </w:tc>
        <w:tc>
          <w:tcPr>
            <w:tcW w:w="0" w:type="auto"/>
            <w:hideMark/>
          </w:tcPr>
          <w:p w14:paraId="04248524" w14:textId="77777777" w:rsidR="00B93BDB" w:rsidRDefault="00B93BDB">
            <w:proofErr w:type="spellStart"/>
            <w:r>
              <w:t>Reflexión</w:t>
            </w:r>
            <w:proofErr w:type="spellEnd"/>
            <w:r>
              <w:t xml:space="preserve"> profunda y bien </w:t>
            </w:r>
            <w:proofErr w:type="spellStart"/>
            <w:r>
              <w:t>elaborada</w:t>
            </w:r>
            <w:proofErr w:type="spellEnd"/>
            <w:r>
              <w:t xml:space="preserve">, </w:t>
            </w:r>
            <w:proofErr w:type="spellStart"/>
            <w:r>
              <w:t>conexión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con el </w:t>
            </w:r>
            <w:proofErr w:type="spellStart"/>
            <w:r>
              <w:t>entorno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81456AD" w14:textId="77777777" w:rsidR="00B93BDB" w:rsidRDefault="00B93BDB">
            <w:proofErr w:type="spellStart"/>
            <w:r>
              <w:t>Reflexión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desarrollada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F4DDEDA" w14:textId="77777777" w:rsidR="00B93BDB" w:rsidRDefault="00B93BDB">
            <w:proofErr w:type="spellStart"/>
            <w:r>
              <w:t>Reflexión</w:t>
            </w:r>
            <w:proofErr w:type="spellEnd"/>
            <w:r>
              <w:t xml:space="preserve"> superficial,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conexión</w:t>
            </w:r>
            <w:proofErr w:type="spellEnd"/>
            <w:r>
              <w:t xml:space="preserve"> con el </w:t>
            </w:r>
            <w:proofErr w:type="spellStart"/>
            <w:r>
              <w:t>entorno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96B06EB" w14:textId="77777777" w:rsidR="00B93BDB" w:rsidRDefault="00B93BDB">
            <w:proofErr w:type="spellStart"/>
            <w:r>
              <w:t>Reflexión</w:t>
            </w:r>
            <w:proofErr w:type="spellEnd"/>
            <w:r>
              <w:t xml:space="preserve"> </w:t>
            </w:r>
            <w:proofErr w:type="spellStart"/>
            <w:r>
              <w:t>incompleta</w:t>
            </w:r>
            <w:proofErr w:type="spellEnd"/>
            <w:r>
              <w:t xml:space="preserve"> o </w:t>
            </w:r>
            <w:proofErr w:type="spellStart"/>
            <w:r>
              <w:t>ausente</w:t>
            </w:r>
            <w:proofErr w:type="spellEnd"/>
            <w:r>
              <w:t>.</w:t>
            </w:r>
          </w:p>
        </w:tc>
      </w:tr>
      <w:tr w:rsidR="00B93BDB" w14:paraId="43FEE749" w14:textId="77777777" w:rsidTr="00B93BDB">
        <w:tc>
          <w:tcPr>
            <w:tcW w:w="0" w:type="auto"/>
            <w:hideMark/>
          </w:tcPr>
          <w:p w14:paraId="31E29CA4" w14:textId="77777777" w:rsidR="00B93BDB" w:rsidRDefault="00B93BDB">
            <w:proofErr w:type="spellStart"/>
            <w:r>
              <w:rPr>
                <w:rStyle w:val="Textoennegrita"/>
              </w:rPr>
              <w:lastRenderedPageBreak/>
              <w:t>Presentación</w:t>
            </w:r>
            <w:proofErr w:type="spellEnd"/>
          </w:p>
        </w:tc>
        <w:tc>
          <w:tcPr>
            <w:tcW w:w="0" w:type="auto"/>
            <w:hideMark/>
          </w:tcPr>
          <w:p w14:paraId="5DA0190B" w14:textId="77777777" w:rsidR="00B93BDB" w:rsidRDefault="00B93BDB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organizada</w:t>
            </w:r>
            <w:proofErr w:type="spellEnd"/>
            <w:r>
              <w:t xml:space="preserve">, </w:t>
            </w:r>
            <w:proofErr w:type="spellStart"/>
            <w:r>
              <w:t>atractiva</w:t>
            </w:r>
            <w:proofErr w:type="spellEnd"/>
            <w:r>
              <w:t xml:space="preserve"> y bien </w:t>
            </w:r>
            <w:proofErr w:type="spellStart"/>
            <w:r>
              <w:t>estructurada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1ED9030" w14:textId="77777777" w:rsidR="00B93BDB" w:rsidRDefault="00B93BDB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organizada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1C16F6E" w14:textId="77777777" w:rsidR="00B93BDB" w:rsidRDefault="00B93BDB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aceptable</w:t>
            </w:r>
            <w:proofErr w:type="spellEnd"/>
            <w:r>
              <w:t xml:space="preserve">,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áreas</w:t>
            </w:r>
            <w:proofErr w:type="spellEnd"/>
            <w:r>
              <w:t xml:space="preserve"> </w:t>
            </w:r>
            <w:proofErr w:type="spellStart"/>
            <w:r>
              <w:t>desorganizadas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4DCC1AE" w14:textId="77777777" w:rsidR="00B93BDB" w:rsidRDefault="00B93BDB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desordenada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106CF49D" w:rsidR="00684746" w:rsidRPr="00607FF5" w:rsidRDefault="00684746" w:rsidP="00B93BDB">
      <w:pPr>
        <w:rPr>
          <w:rFonts w:eastAsia="Times New Roman" w:cstheme="minorHAnsi"/>
          <w:lang w:val="es-EC"/>
        </w:rPr>
      </w:pPr>
      <w:bookmarkStart w:id="0" w:name="_GoBack"/>
      <w:bookmarkEnd w:id="0"/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1F944" w14:textId="77777777" w:rsidR="00117FDE" w:rsidRDefault="00117FDE" w:rsidP="00DE73F3">
      <w:r>
        <w:separator/>
      </w:r>
    </w:p>
  </w:endnote>
  <w:endnote w:type="continuationSeparator" w:id="0">
    <w:p w14:paraId="3AA9B48D" w14:textId="77777777" w:rsidR="00117FDE" w:rsidRDefault="00117FDE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742F6" w14:textId="77777777" w:rsidR="00117FDE" w:rsidRDefault="00117FDE" w:rsidP="00DE73F3">
      <w:r>
        <w:separator/>
      </w:r>
    </w:p>
  </w:footnote>
  <w:footnote w:type="continuationSeparator" w:id="0">
    <w:p w14:paraId="358B7BC0" w14:textId="77777777" w:rsidR="00117FDE" w:rsidRDefault="00117FDE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241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2E7DFB"/>
    <w:multiLevelType w:val="multilevel"/>
    <w:tmpl w:val="BA2E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E43C8"/>
    <w:multiLevelType w:val="hybridMultilevel"/>
    <w:tmpl w:val="9D22A904"/>
    <w:lvl w:ilvl="0" w:tplc="898C47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0A613D"/>
    <w:multiLevelType w:val="multilevel"/>
    <w:tmpl w:val="4224B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704F2"/>
    <w:multiLevelType w:val="multilevel"/>
    <w:tmpl w:val="F09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0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C265E1"/>
    <w:multiLevelType w:val="multilevel"/>
    <w:tmpl w:val="6454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28"/>
  </w:num>
  <w:num w:numId="4">
    <w:abstractNumId w:val="16"/>
  </w:num>
  <w:num w:numId="5">
    <w:abstractNumId w:val="5"/>
  </w:num>
  <w:num w:numId="6">
    <w:abstractNumId w:val="9"/>
  </w:num>
  <w:num w:numId="7">
    <w:abstractNumId w:val="36"/>
  </w:num>
  <w:num w:numId="8">
    <w:abstractNumId w:val="0"/>
  </w:num>
  <w:num w:numId="9">
    <w:abstractNumId w:val="24"/>
  </w:num>
  <w:num w:numId="10">
    <w:abstractNumId w:val="39"/>
  </w:num>
  <w:num w:numId="11">
    <w:abstractNumId w:val="7"/>
  </w:num>
  <w:num w:numId="12">
    <w:abstractNumId w:val="30"/>
  </w:num>
  <w:num w:numId="13">
    <w:abstractNumId w:val="21"/>
  </w:num>
  <w:num w:numId="14">
    <w:abstractNumId w:val="25"/>
  </w:num>
  <w:num w:numId="15">
    <w:abstractNumId w:val="19"/>
  </w:num>
  <w:num w:numId="16">
    <w:abstractNumId w:val="23"/>
  </w:num>
  <w:num w:numId="17">
    <w:abstractNumId w:val="10"/>
  </w:num>
  <w:num w:numId="18">
    <w:abstractNumId w:val="37"/>
  </w:num>
  <w:num w:numId="19">
    <w:abstractNumId w:val="14"/>
  </w:num>
  <w:num w:numId="20">
    <w:abstractNumId w:val="35"/>
  </w:num>
  <w:num w:numId="21">
    <w:abstractNumId w:val="26"/>
  </w:num>
  <w:num w:numId="22">
    <w:abstractNumId w:val="33"/>
  </w:num>
  <w:num w:numId="23">
    <w:abstractNumId w:val="40"/>
  </w:num>
  <w:num w:numId="24">
    <w:abstractNumId w:val="31"/>
  </w:num>
  <w:num w:numId="25">
    <w:abstractNumId w:val="20"/>
  </w:num>
  <w:num w:numId="26">
    <w:abstractNumId w:val="3"/>
  </w:num>
  <w:num w:numId="27">
    <w:abstractNumId w:val="1"/>
  </w:num>
  <w:num w:numId="28">
    <w:abstractNumId w:val="12"/>
  </w:num>
  <w:num w:numId="29">
    <w:abstractNumId w:val="32"/>
  </w:num>
  <w:num w:numId="30">
    <w:abstractNumId w:val="11"/>
  </w:num>
  <w:num w:numId="31">
    <w:abstractNumId w:val="38"/>
  </w:num>
  <w:num w:numId="32">
    <w:abstractNumId w:val="34"/>
  </w:num>
  <w:num w:numId="33">
    <w:abstractNumId w:val="8"/>
  </w:num>
  <w:num w:numId="34">
    <w:abstractNumId w:val="27"/>
  </w:num>
  <w:num w:numId="35">
    <w:abstractNumId w:val="13"/>
  </w:num>
  <w:num w:numId="36">
    <w:abstractNumId w:val="29"/>
  </w:num>
  <w:num w:numId="37">
    <w:abstractNumId w:val="4"/>
  </w:num>
  <w:num w:numId="38">
    <w:abstractNumId w:val="15"/>
  </w:num>
  <w:num w:numId="39">
    <w:abstractNumId w:val="2"/>
  </w:num>
  <w:num w:numId="40">
    <w:abstractNumId w:val="41"/>
  </w:num>
  <w:num w:numId="41">
    <w:abstractNumId w:val="17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17FDE"/>
    <w:rsid w:val="00126E4E"/>
    <w:rsid w:val="00191E99"/>
    <w:rsid w:val="001E743A"/>
    <w:rsid w:val="00223B1B"/>
    <w:rsid w:val="0024308D"/>
    <w:rsid w:val="002B700B"/>
    <w:rsid w:val="002D166E"/>
    <w:rsid w:val="003020FD"/>
    <w:rsid w:val="00464B10"/>
    <w:rsid w:val="00484F31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C05BA"/>
    <w:rsid w:val="00B93BDB"/>
    <w:rsid w:val="00BA4961"/>
    <w:rsid w:val="00BB1A22"/>
    <w:rsid w:val="00BB52BB"/>
    <w:rsid w:val="00BD29C6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81754A"/>
    <w:pPr>
      <w:numPr>
        <w:numId w:val="27"/>
      </w:numPr>
      <w:ind w:left="1434" w:hanging="357"/>
    </w:pPr>
    <w:rPr>
      <w:rFonts w:eastAsia="Times New Roman"/>
      <w:b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81754A"/>
    <w:rPr>
      <w:rFonts w:eastAsia="Times New Roman"/>
      <w:b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/Users/DELL/Downloads/An%C3%A1lisis+del+Suelo+y+su+Importancia+en+el+Cultivo+del+Nogal+Pecanero+en+el+Distrito+de+Riego+05+Delicia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110</TotalTime>
  <Pages>3</Pages>
  <Words>628</Words>
  <Characters>3459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8</cp:revision>
  <cp:lastPrinted>2022-09-27T16:10:00Z</cp:lastPrinted>
  <dcterms:created xsi:type="dcterms:W3CDTF">2025-01-26T16:56:00Z</dcterms:created>
  <dcterms:modified xsi:type="dcterms:W3CDTF">2025-03-02T19:16:00Z</dcterms:modified>
</cp:coreProperties>
</file>