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F3136" w14:textId="2B7A1A43" w:rsidR="00C60022" w:rsidRPr="00607FF5" w:rsidRDefault="00020B0F" w:rsidP="00FA5C2F">
      <w:pPr>
        <w:jc w:val="center"/>
        <w:rPr>
          <w:b/>
          <w:bCs/>
          <w:sz w:val="32"/>
          <w:szCs w:val="32"/>
          <w:lang w:val="es-EC"/>
        </w:rPr>
      </w:pPr>
      <w:r>
        <w:rPr>
          <w:b/>
          <w:bCs/>
          <w:sz w:val="32"/>
          <w:szCs w:val="32"/>
          <w:lang w:val="es-EC"/>
        </w:rPr>
        <w:t>Frutilla</w:t>
      </w:r>
    </w:p>
    <w:p w14:paraId="51D08EF6" w14:textId="77777777" w:rsidR="00FA5C2F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</w:p>
    <w:p w14:paraId="06CFCE45" w14:textId="7196D1EE" w:rsidR="00C60022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  <w:r w:rsidRPr="00607FF5">
        <w:rPr>
          <w:b/>
          <w:bCs/>
          <w:sz w:val="32"/>
          <w:szCs w:val="32"/>
          <w:lang w:val="es-EC"/>
        </w:rPr>
        <w:t>Guía</w:t>
      </w:r>
      <w:r w:rsidR="00C60022" w:rsidRPr="00607FF5">
        <w:rPr>
          <w:b/>
          <w:bCs/>
          <w:sz w:val="32"/>
          <w:szCs w:val="32"/>
          <w:lang w:val="es-EC"/>
        </w:rPr>
        <w:t xml:space="preserve"> de trabajo</w:t>
      </w:r>
    </w:p>
    <w:p w14:paraId="52AE5804" w14:textId="77777777" w:rsidR="00C60022" w:rsidRPr="00607FF5" w:rsidRDefault="00C60022">
      <w:pPr>
        <w:rPr>
          <w:lang w:val="es-EC"/>
        </w:rPr>
      </w:pPr>
    </w:p>
    <w:p w14:paraId="589F4370" w14:textId="064E38F6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Objetivo</w:t>
      </w:r>
    </w:p>
    <w:p w14:paraId="01EBE6D3" w14:textId="6C8742EF" w:rsidR="00020B0F" w:rsidRPr="00020B0F" w:rsidRDefault="00020B0F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020B0F">
        <w:rPr>
          <w:rFonts w:eastAsia="Times New Roman" w:cstheme="minorHAnsi"/>
          <w:lang w:val="es-EC"/>
        </w:rPr>
        <w:t>Comprender cómo el cultivo de la frutilla depende de su entorno, explorando su relación con el suelo, el clima y las prácticas agrícolas sostenibles mediante un rally de estaciones y desafíos.</w:t>
      </w:r>
    </w:p>
    <w:p w14:paraId="436F4AAF" w14:textId="1C1FC20A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Situación problemática</w:t>
      </w:r>
    </w:p>
    <w:p w14:paraId="0963ACD0" w14:textId="2112ABD8" w:rsidR="00020B0F" w:rsidRPr="00020B0F" w:rsidRDefault="00020B0F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020B0F">
        <w:rPr>
          <w:rFonts w:eastAsia="Times New Roman" w:cstheme="minorHAnsi"/>
          <w:lang w:val="es-EC"/>
        </w:rPr>
        <w:t>El cultivo intensivo de frutilla, especialmente en monocultivo, está afectando la calidad del suelo y reduciendo la producción con el tiempo. ¿Cómo podemos aprender sobre su hábitat y promover prácticas que permitan su conservación?</w:t>
      </w:r>
    </w:p>
    <w:p w14:paraId="7A74B797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Tiempo de duración</w:t>
      </w:r>
    </w:p>
    <w:p w14:paraId="174E1A2D" w14:textId="3124D4B4" w:rsidR="00607FF5" w:rsidRPr="00607FF5" w:rsidRDefault="00607FF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07FF5">
        <w:rPr>
          <w:rFonts w:eastAsia="Times New Roman" w:cstheme="minorHAnsi"/>
          <w:lang w:val="es-EC"/>
        </w:rPr>
        <w:t xml:space="preserve">Máximo </w:t>
      </w:r>
      <w:r w:rsidRPr="00607FF5">
        <w:rPr>
          <w:rFonts w:eastAsia="Times New Roman" w:cstheme="minorHAnsi"/>
          <w:b/>
          <w:bCs/>
          <w:lang w:val="es-EC"/>
        </w:rPr>
        <w:t>30 minutos</w:t>
      </w:r>
    </w:p>
    <w:p w14:paraId="518AA3EB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Procedimiento</w:t>
      </w:r>
    </w:p>
    <w:p w14:paraId="2CF3E354" w14:textId="04AFF23A" w:rsidR="00607FF5" w:rsidRPr="00020B0F" w:rsidRDefault="00607FF5" w:rsidP="00020B0F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020B0F">
        <w:rPr>
          <w:rFonts w:eastAsia="Times New Roman" w:cstheme="minorHAnsi"/>
          <w:b/>
          <w:bCs/>
          <w:lang w:val="es-EC"/>
        </w:rPr>
        <w:t>Introducción</w:t>
      </w:r>
      <w:r w:rsidR="00020B0F" w:rsidRPr="00020B0F">
        <w:rPr>
          <w:rFonts w:eastAsia="Times New Roman" w:cstheme="minorHAnsi"/>
          <w:b/>
          <w:bCs/>
          <w:lang w:val="es-EC"/>
        </w:rPr>
        <w:t xml:space="preserve"> (5 minutos)</w:t>
      </w:r>
    </w:p>
    <w:p w14:paraId="71F4AFD6" w14:textId="455F9AC7" w:rsidR="00020B0F" w:rsidRPr="00020B0F" w:rsidRDefault="00020B0F" w:rsidP="00020B0F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020B0F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</w:t>
      </w:r>
      <w:r w:rsidRPr="00020B0F">
        <w:rPr>
          <w:rFonts w:eastAsia="Times New Roman" w:cstheme="minorHAnsi"/>
          <w:lang w:val="es-EC"/>
        </w:rPr>
        <w:t>Explicación sobre cómo la frutilla crece mejor en suelos fértiles, con buen drenaje y en climas templados.</w:t>
      </w:r>
    </w:p>
    <w:p w14:paraId="1F790C12" w14:textId="2468199B" w:rsidR="00020B0F" w:rsidRPr="00FD0EDE" w:rsidRDefault="00020B0F" w:rsidP="00FD0EDE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020B0F">
        <w:rPr>
          <w:rFonts w:eastAsia="Times New Roman" w:cstheme="minorHAnsi"/>
          <w:b/>
          <w:bCs/>
          <w:lang w:val="es-EC"/>
        </w:rPr>
        <w:t>Paso 2:</w:t>
      </w:r>
      <w:r>
        <w:rPr>
          <w:rFonts w:eastAsia="Times New Roman" w:cstheme="minorHAnsi"/>
          <w:lang w:val="es-EC"/>
        </w:rPr>
        <w:t xml:space="preserve"> </w:t>
      </w:r>
      <w:r w:rsidRPr="00020B0F">
        <w:rPr>
          <w:rFonts w:eastAsia="Times New Roman" w:cstheme="minorHAnsi"/>
          <w:lang w:val="es-EC"/>
        </w:rPr>
        <w:t>Se menciona cómo las malas prácticas agrícolas pueden afectar su producción y sostenibilidad.</w:t>
      </w:r>
    </w:p>
    <w:p w14:paraId="0DEF9467" w14:textId="1B4DE835" w:rsidR="00607FF5" w:rsidRDefault="00607FF5" w:rsidP="00020B0F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020B0F">
        <w:rPr>
          <w:rFonts w:eastAsia="Times New Roman" w:cstheme="minorHAnsi"/>
          <w:b/>
          <w:bCs/>
          <w:lang w:val="es-EC"/>
        </w:rPr>
        <w:t>Desarrollo</w:t>
      </w:r>
      <w:r w:rsidR="00020B0F">
        <w:rPr>
          <w:rFonts w:eastAsia="Times New Roman" w:cstheme="minorHAnsi"/>
          <w:b/>
          <w:bCs/>
          <w:lang w:val="es-EC"/>
        </w:rPr>
        <w:t xml:space="preserve"> (20 minutos)</w:t>
      </w:r>
    </w:p>
    <w:p w14:paraId="7F0F8337" w14:textId="29CA0324" w:rsidR="00020B0F" w:rsidRPr="00020B0F" w:rsidRDefault="00020B0F" w:rsidP="00020B0F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020B0F">
        <w:rPr>
          <w:rFonts w:eastAsia="Times New Roman" w:cstheme="minorHAnsi"/>
          <w:lang w:val="es-EC"/>
        </w:rPr>
        <w:t>Se dividen en equipos y recorren 4 estaciones, superando pequeños desafíos en cada una:</w:t>
      </w:r>
    </w:p>
    <w:p w14:paraId="0D151B8D" w14:textId="07A18823" w:rsidR="00020B0F" w:rsidRPr="00020B0F" w:rsidRDefault="00020B0F" w:rsidP="00020B0F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020B0F">
        <w:rPr>
          <w:rFonts w:eastAsia="Times New Roman" w:cstheme="minorHAnsi"/>
          <w:b/>
          <w:bCs/>
          <w:lang w:val="es-EC"/>
        </w:rPr>
        <w:t>Estación 1:</w:t>
      </w:r>
      <w:r>
        <w:rPr>
          <w:rFonts w:eastAsia="Times New Roman" w:cstheme="minorHAnsi"/>
          <w:lang w:val="es-EC"/>
        </w:rPr>
        <w:t xml:space="preserve"> </w:t>
      </w:r>
      <w:r w:rsidRPr="00020B0F">
        <w:rPr>
          <w:rFonts w:eastAsia="Times New Roman" w:cstheme="minorHAnsi"/>
          <w:lang w:val="es-EC"/>
        </w:rPr>
        <w:t>Raíces fuertes</w:t>
      </w:r>
    </w:p>
    <w:p w14:paraId="7DCEA9EA" w14:textId="7CEF4E74" w:rsidR="00020B0F" w:rsidRPr="00020B0F" w:rsidRDefault="00020B0F" w:rsidP="00020B0F">
      <w:pPr>
        <w:pStyle w:val="Prrafodelista"/>
        <w:numPr>
          <w:ilvl w:val="0"/>
          <w:numId w:val="13"/>
        </w:numPr>
        <w:rPr>
          <w:rFonts w:eastAsia="Times New Roman" w:cstheme="minorHAnsi"/>
          <w:lang w:val="es-EC"/>
        </w:rPr>
      </w:pPr>
      <w:r w:rsidRPr="00020B0F">
        <w:rPr>
          <w:rFonts w:eastAsia="Times New Roman" w:cstheme="minorHAnsi"/>
          <w:lang w:val="es-EC"/>
        </w:rPr>
        <w:t>Investigan cómo el suelo y los nutrientes afectan el crecimiento de la frutilla.</w:t>
      </w:r>
    </w:p>
    <w:p w14:paraId="7C5970F6" w14:textId="77777777" w:rsidR="00020B0F" w:rsidRPr="00020B0F" w:rsidRDefault="00020B0F" w:rsidP="00020B0F">
      <w:pPr>
        <w:pStyle w:val="Prrafodelista"/>
        <w:numPr>
          <w:ilvl w:val="0"/>
          <w:numId w:val="13"/>
        </w:numPr>
        <w:rPr>
          <w:rFonts w:eastAsia="Times New Roman" w:cstheme="minorHAnsi"/>
          <w:lang w:val="es-EC"/>
        </w:rPr>
      </w:pPr>
      <w:r w:rsidRPr="00020B0F">
        <w:rPr>
          <w:rFonts w:eastAsia="Times New Roman" w:cstheme="minorHAnsi"/>
          <w:lang w:val="es-EC"/>
        </w:rPr>
        <w:t>Desafío: Identificar qué suelos favorecen su desarrollo.</w:t>
      </w:r>
    </w:p>
    <w:p w14:paraId="1D6426E0" w14:textId="4B689862" w:rsidR="00020B0F" w:rsidRPr="00020B0F" w:rsidRDefault="00020B0F" w:rsidP="00020B0F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020B0F">
        <w:rPr>
          <w:rFonts w:eastAsia="Times New Roman" w:cstheme="minorHAnsi"/>
          <w:b/>
          <w:bCs/>
          <w:lang w:val="es-EC"/>
        </w:rPr>
        <w:t>Estación 2:</w:t>
      </w:r>
      <w:r>
        <w:rPr>
          <w:rFonts w:eastAsia="Times New Roman" w:cstheme="minorHAnsi"/>
          <w:lang w:val="es-EC"/>
        </w:rPr>
        <w:t xml:space="preserve"> </w:t>
      </w:r>
      <w:r w:rsidRPr="00020B0F">
        <w:rPr>
          <w:rFonts w:eastAsia="Times New Roman" w:cstheme="minorHAnsi"/>
          <w:lang w:val="es-EC"/>
        </w:rPr>
        <w:t>Cambio climático y frutilla</w:t>
      </w:r>
      <w:r>
        <w:rPr>
          <w:rFonts w:eastAsia="Times New Roman" w:cstheme="minorHAnsi"/>
          <w:lang w:val="es-EC"/>
        </w:rPr>
        <w:t>s</w:t>
      </w:r>
    </w:p>
    <w:p w14:paraId="26341639" w14:textId="7FE43EE7" w:rsidR="00020B0F" w:rsidRPr="00020B0F" w:rsidRDefault="00020B0F" w:rsidP="00D9693E">
      <w:pPr>
        <w:pStyle w:val="Prrafodelista"/>
        <w:numPr>
          <w:ilvl w:val="0"/>
          <w:numId w:val="14"/>
        </w:numPr>
        <w:rPr>
          <w:rFonts w:eastAsia="Times New Roman" w:cstheme="minorHAnsi"/>
          <w:lang w:val="es-EC"/>
        </w:rPr>
      </w:pPr>
      <w:r w:rsidRPr="00020B0F">
        <w:rPr>
          <w:rFonts w:eastAsia="Times New Roman" w:cstheme="minorHAnsi"/>
          <w:lang w:val="es-EC"/>
        </w:rPr>
        <w:t>Explicación sobre cómo el clima influye en su crecimiento y producción</w:t>
      </w:r>
      <w:r w:rsidR="00D9693E">
        <w:rPr>
          <w:rFonts w:ascii="MS Gothic" w:eastAsia="MS Gothic" w:hAnsi="MS Gothic" w:cs="MS Gothic" w:hint="eastAsia"/>
          <w:lang w:val="es-EC"/>
        </w:rPr>
        <w:t>.</w:t>
      </w:r>
    </w:p>
    <w:p w14:paraId="3745610C" w14:textId="77777777" w:rsidR="00020B0F" w:rsidRPr="00020B0F" w:rsidRDefault="00020B0F" w:rsidP="00D9693E">
      <w:pPr>
        <w:pStyle w:val="Prrafodelista"/>
        <w:numPr>
          <w:ilvl w:val="0"/>
          <w:numId w:val="14"/>
        </w:numPr>
        <w:rPr>
          <w:rFonts w:eastAsia="Times New Roman" w:cstheme="minorHAnsi"/>
          <w:lang w:val="es-EC"/>
        </w:rPr>
      </w:pPr>
      <w:r w:rsidRPr="00020B0F">
        <w:rPr>
          <w:rFonts w:eastAsia="Times New Roman" w:cstheme="minorHAnsi"/>
          <w:lang w:val="es-EC"/>
        </w:rPr>
        <w:t>Desafío: Ordenar imágenes según los factores climáticos favorables para la frutilla.</w:t>
      </w:r>
    </w:p>
    <w:p w14:paraId="1A0402FC" w14:textId="2EAE4DED" w:rsidR="00020B0F" w:rsidRPr="00D9693E" w:rsidRDefault="00D9693E" w:rsidP="00D9693E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D9693E">
        <w:rPr>
          <w:rFonts w:eastAsia="Times New Roman" w:cstheme="minorHAnsi"/>
          <w:b/>
          <w:bCs/>
          <w:lang w:val="es-EC"/>
        </w:rPr>
        <w:t>Estación 3:</w:t>
      </w:r>
      <w:r>
        <w:rPr>
          <w:rFonts w:eastAsia="Times New Roman" w:cstheme="minorHAnsi"/>
          <w:lang w:val="es-EC"/>
        </w:rPr>
        <w:t xml:space="preserve"> </w:t>
      </w:r>
      <w:r w:rsidR="00020B0F" w:rsidRPr="00020B0F">
        <w:rPr>
          <w:rFonts w:eastAsia="Times New Roman" w:cstheme="minorHAnsi"/>
          <w:lang w:val="es-EC"/>
        </w:rPr>
        <w:t>Cosecha y conservació</w:t>
      </w:r>
      <w:r>
        <w:rPr>
          <w:rFonts w:eastAsia="Times New Roman" w:cstheme="minorHAnsi"/>
          <w:lang w:val="es-EC"/>
        </w:rPr>
        <w:t>n</w:t>
      </w:r>
    </w:p>
    <w:p w14:paraId="26F3445B" w14:textId="41CD9A9D" w:rsidR="00020B0F" w:rsidRPr="00D9693E" w:rsidRDefault="00020B0F" w:rsidP="00D9693E">
      <w:pPr>
        <w:pStyle w:val="Prrafodelista"/>
        <w:numPr>
          <w:ilvl w:val="0"/>
          <w:numId w:val="16"/>
        </w:numPr>
        <w:rPr>
          <w:rFonts w:eastAsia="Times New Roman" w:cstheme="minorHAnsi"/>
          <w:lang w:val="es-EC"/>
        </w:rPr>
      </w:pPr>
      <w:r w:rsidRPr="00D9693E">
        <w:rPr>
          <w:rFonts w:eastAsia="Times New Roman" w:cstheme="minorHAnsi"/>
          <w:lang w:val="es-EC"/>
        </w:rPr>
        <w:t>Se explica cómo el uso de prácticas adecuadas evita la pérdida de producción y el deterioro del suelo</w:t>
      </w:r>
      <w:r w:rsidR="00D9693E" w:rsidRPr="00D9693E">
        <w:rPr>
          <w:rFonts w:ascii="MS Gothic" w:eastAsia="MS Gothic" w:hAnsi="MS Gothic" w:cs="MS Gothic" w:hint="eastAsia"/>
          <w:lang w:val="es-EC"/>
        </w:rPr>
        <w:t>.</w:t>
      </w:r>
    </w:p>
    <w:p w14:paraId="5D92237C" w14:textId="77777777" w:rsidR="00020B0F" w:rsidRPr="00020B0F" w:rsidRDefault="00020B0F" w:rsidP="00D9693E">
      <w:pPr>
        <w:pStyle w:val="Prrafodelista"/>
        <w:numPr>
          <w:ilvl w:val="0"/>
          <w:numId w:val="16"/>
        </w:numPr>
        <w:rPr>
          <w:rFonts w:eastAsia="Times New Roman" w:cstheme="minorHAnsi"/>
          <w:lang w:val="es-EC"/>
        </w:rPr>
      </w:pPr>
      <w:r w:rsidRPr="00020B0F">
        <w:rPr>
          <w:rFonts w:eastAsia="Times New Roman" w:cstheme="minorHAnsi"/>
          <w:lang w:val="es-EC"/>
        </w:rPr>
        <w:t>Desafío: Resolver un rompecabezas con pasos correctos de cosecha sostenible.</w:t>
      </w:r>
    </w:p>
    <w:p w14:paraId="1A14B509" w14:textId="5CECEDE8" w:rsidR="00020B0F" w:rsidRPr="00D9693E" w:rsidRDefault="00D9693E" w:rsidP="00D9693E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D9693E">
        <w:rPr>
          <w:rFonts w:eastAsia="Times New Roman" w:cstheme="minorHAnsi"/>
          <w:b/>
          <w:bCs/>
          <w:lang w:val="es-EC"/>
        </w:rPr>
        <w:t>Estación 4:</w:t>
      </w:r>
      <w:r>
        <w:rPr>
          <w:rFonts w:eastAsia="Times New Roman" w:cstheme="minorHAnsi"/>
          <w:lang w:val="es-EC"/>
        </w:rPr>
        <w:t xml:space="preserve"> </w:t>
      </w:r>
      <w:r w:rsidR="00020B0F" w:rsidRPr="00020B0F">
        <w:rPr>
          <w:rFonts w:eastAsia="Times New Roman" w:cstheme="minorHAnsi"/>
          <w:lang w:val="es-EC"/>
        </w:rPr>
        <w:t>El futuro de la frutilla</w:t>
      </w:r>
    </w:p>
    <w:p w14:paraId="2771CBCD" w14:textId="08192987" w:rsidR="00020B0F" w:rsidRPr="00020B0F" w:rsidRDefault="00020B0F" w:rsidP="00D9693E">
      <w:pPr>
        <w:pStyle w:val="Prrafodelista"/>
        <w:numPr>
          <w:ilvl w:val="0"/>
          <w:numId w:val="17"/>
        </w:numPr>
        <w:rPr>
          <w:rFonts w:eastAsia="Times New Roman" w:cstheme="minorHAnsi"/>
          <w:lang w:val="es-EC"/>
        </w:rPr>
      </w:pPr>
      <w:r w:rsidRPr="00020B0F">
        <w:rPr>
          <w:rFonts w:eastAsia="Times New Roman" w:cstheme="minorHAnsi"/>
          <w:lang w:val="es-EC"/>
        </w:rPr>
        <w:lastRenderedPageBreak/>
        <w:t>Reflexión sobre el impacto del monocultivo y la necesidad de prácticas agroecológicas.</w:t>
      </w:r>
    </w:p>
    <w:p w14:paraId="440B5E75" w14:textId="64C72E66" w:rsidR="00020B0F" w:rsidRPr="00FD0EDE" w:rsidRDefault="00020B0F" w:rsidP="00FD0EDE">
      <w:pPr>
        <w:pStyle w:val="Prrafodelista"/>
        <w:numPr>
          <w:ilvl w:val="0"/>
          <w:numId w:val="17"/>
        </w:numPr>
        <w:rPr>
          <w:rFonts w:eastAsia="Times New Roman" w:cstheme="minorHAnsi"/>
          <w:lang w:val="es-EC"/>
        </w:rPr>
      </w:pPr>
      <w:r w:rsidRPr="00020B0F">
        <w:rPr>
          <w:rFonts w:eastAsia="Times New Roman" w:cstheme="minorHAnsi"/>
          <w:lang w:val="es-EC"/>
        </w:rPr>
        <w:t>Desafío: Diseñar en equipo una estrategia de cultivo sostenible.</w:t>
      </w:r>
    </w:p>
    <w:p w14:paraId="287C5B9B" w14:textId="09FB81EE" w:rsidR="00607FF5" w:rsidRPr="00607FF5" w:rsidRDefault="00D9693E" w:rsidP="00FD0EDE">
      <w:pPr>
        <w:rPr>
          <w:rFonts w:eastAsia="Times New Roman" w:cstheme="minorHAnsi"/>
          <w:lang w:val="es-EC"/>
        </w:rPr>
      </w:pPr>
      <w:r>
        <w:rPr>
          <w:rFonts w:eastAsia="Times New Roman" w:cstheme="minorHAnsi"/>
          <w:lang w:val="es-EC"/>
        </w:rPr>
        <w:t xml:space="preserve">       </w:t>
      </w:r>
      <w:r w:rsidR="00607FF5" w:rsidRPr="00D9693E">
        <w:rPr>
          <w:rFonts w:eastAsia="Times New Roman" w:cstheme="minorHAnsi"/>
          <w:lang w:val="es-EC"/>
        </w:rPr>
        <w:t>3.</w:t>
      </w:r>
      <w:r w:rsidR="00607FF5" w:rsidRPr="00607FF5">
        <w:rPr>
          <w:rFonts w:eastAsia="Times New Roman" w:cstheme="minorHAnsi"/>
          <w:b/>
          <w:bCs/>
          <w:lang w:val="es-EC"/>
        </w:rPr>
        <w:t xml:space="preserve"> Cierre</w:t>
      </w:r>
      <w:r>
        <w:rPr>
          <w:rFonts w:eastAsia="Times New Roman" w:cstheme="minorHAnsi"/>
          <w:b/>
          <w:bCs/>
          <w:lang w:val="es-EC"/>
        </w:rPr>
        <w:t xml:space="preserve"> (5 minutos)</w:t>
      </w:r>
    </w:p>
    <w:p w14:paraId="65C34D74" w14:textId="1DE5F392" w:rsidR="00607FF5" w:rsidRPr="00D9693E" w:rsidRDefault="00D9693E" w:rsidP="00FD0EDE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D9693E">
        <w:rPr>
          <w:rFonts w:eastAsia="Times New Roman" w:cstheme="minorHAnsi"/>
          <w:lang w:val="es-EC"/>
        </w:rPr>
        <w:t>Se comparten ideas sobre cómo pueden ayudar a conservar el suelo y mejorar la producción de frutillas de manera sostenible.</w:t>
      </w:r>
    </w:p>
    <w:p w14:paraId="4DB64359" w14:textId="6B250FFE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Producto</w:t>
      </w:r>
    </w:p>
    <w:p w14:paraId="07E366EF" w14:textId="2A56BD07" w:rsidR="00D9693E" w:rsidRPr="00D9693E" w:rsidRDefault="00D9693E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D9693E">
        <w:rPr>
          <w:rFonts w:eastAsia="Times New Roman" w:cstheme="minorHAnsi"/>
          <w:lang w:val="es-EC"/>
        </w:rPr>
        <w:t>Mapa del recorrido con las soluciones a los desafíos en cada estación, promoviendo la conservación del hábitat de la frutilla.</w:t>
      </w:r>
    </w:p>
    <w:p w14:paraId="7B9BED4B" w14:textId="5C9E71B5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Glosario</w:t>
      </w:r>
      <w:r>
        <w:rPr>
          <w:rFonts w:eastAsia="Times New Roman" w:cstheme="minorHAnsi"/>
          <w:b/>
          <w:bCs/>
          <w:lang w:val="es-EC"/>
        </w:rPr>
        <w:t xml:space="preserve"> de vocabulario</w:t>
      </w:r>
    </w:p>
    <w:p w14:paraId="5A5C9E3A" w14:textId="118A2681" w:rsidR="00D9693E" w:rsidRPr="00D9693E" w:rsidRDefault="00D9693E" w:rsidP="00D9693E">
      <w:pPr>
        <w:pStyle w:val="Prrafodelista"/>
        <w:numPr>
          <w:ilvl w:val="0"/>
          <w:numId w:val="18"/>
        </w:numPr>
        <w:rPr>
          <w:rFonts w:eastAsia="Times New Roman" w:cstheme="minorHAnsi"/>
          <w:lang w:val="es-EC"/>
        </w:rPr>
      </w:pPr>
      <w:r w:rsidRPr="00D9693E">
        <w:rPr>
          <w:rFonts w:eastAsia="Times New Roman" w:cstheme="minorHAnsi"/>
          <w:b/>
          <w:bCs/>
          <w:lang w:val="es-EC"/>
        </w:rPr>
        <w:t>Monocultivo:</w:t>
      </w:r>
      <w:r w:rsidRPr="00D9693E">
        <w:rPr>
          <w:rFonts w:eastAsia="Times New Roman" w:cstheme="minorHAnsi"/>
          <w:lang w:val="es-EC"/>
        </w:rPr>
        <w:t xml:space="preserve"> Sistema agrícola donde se cultiva una sola especie en un área.</w:t>
      </w:r>
    </w:p>
    <w:p w14:paraId="2E2EF7CE" w14:textId="0C070295" w:rsidR="00D9693E" w:rsidRPr="00D9693E" w:rsidRDefault="00D9693E" w:rsidP="00D9693E">
      <w:pPr>
        <w:pStyle w:val="Prrafodelista"/>
        <w:numPr>
          <w:ilvl w:val="0"/>
          <w:numId w:val="18"/>
        </w:numPr>
        <w:rPr>
          <w:rFonts w:eastAsia="Times New Roman" w:cstheme="minorHAnsi"/>
          <w:lang w:val="es-EC"/>
        </w:rPr>
      </w:pPr>
      <w:r w:rsidRPr="00D9693E">
        <w:rPr>
          <w:rFonts w:eastAsia="Times New Roman" w:cstheme="minorHAnsi"/>
          <w:b/>
          <w:bCs/>
          <w:lang w:val="es-EC"/>
        </w:rPr>
        <w:t>Agroecología:</w:t>
      </w:r>
      <w:r w:rsidRPr="00D9693E">
        <w:rPr>
          <w:rFonts w:eastAsia="Times New Roman" w:cstheme="minorHAnsi"/>
          <w:lang w:val="es-EC"/>
        </w:rPr>
        <w:t xml:space="preserve"> Estrategia para producir alimentos respetando el medio ambiente.</w:t>
      </w:r>
    </w:p>
    <w:p w14:paraId="5AE5606B" w14:textId="2FFAECC4" w:rsidR="00D9693E" w:rsidRPr="00D9693E" w:rsidRDefault="00D9693E" w:rsidP="00D9693E">
      <w:pPr>
        <w:pStyle w:val="Prrafodelista"/>
        <w:numPr>
          <w:ilvl w:val="0"/>
          <w:numId w:val="18"/>
        </w:numPr>
        <w:rPr>
          <w:rFonts w:eastAsia="Times New Roman" w:cstheme="minorHAnsi"/>
          <w:lang w:val="es-EC"/>
        </w:rPr>
      </w:pPr>
      <w:r w:rsidRPr="00D9693E">
        <w:rPr>
          <w:rFonts w:eastAsia="Times New Roman" w:cstheme="minorHAnsi"/>
          <w:b/>
          <w:bCs/>
          <w:lang w:val="es-EC"/>
        </w:rPr>
        <w:t>Fertilidad del suelo:</w:t>
      </w:r>
      <w:r w:rsidRPr="00D9693E">
        <w:rPr>
          <w:rFonts w:eastAsia="Times New Roman" w:cstheme="minorHAnsi"/>
          <w:lang w:val="es-EC"/>
        </w:rPr>
        <w:t xml:space="preserve"> Capacidad del suelo para proporcionar nutrientes a las plantas.</w:t>
      </w:r>
    </w:p>
    <w:p w14:paraId="2CB0C6C2" w14:textId="4150A990" w:rsidR="00D9693E" w:rsidRPr="00D9693E" w:rsidRDefault="00D9693E" w:rsidP="00D9693E">
      <w:pPr>
        <w:pStyle w:val="Prrafodelista"/>
        <w:numPr>
          <w:ilvl w:val="0"/>
          <w:numId w:val="18"/>
        </w:numPr>
        <w:rPr>
          <w:rFonts w:eastAsia="Times New Roman" w:cstheme="minorHAnsi"/>
          <w:lang w:val="es-EC"/>
        </w:rPr>
      </w:pPr>
      <w:r w:rsidRPr="00D9693E">
        <w:rPr>
          <w:rFonts w:eastAsia="Times New Roman" w:cstheme="minorHAnsi"/>
          <w:b/>
          <w:bCs/>
          <w:lang w:val="es-EC"/>
        </w:rPr>
        <w:t>Sostenibilidad:</w:t>
      </w:r>
      <w:r w:rsidRPr="00D9693E">
        <w:rPr>
          <w:rFonts w:eastAsia="Times New Roman" w:cstheme="minorHAnsi"/>
          <w:lang w:val="es-EC"/>
        </w:rPr>
        <w:t xml:space="preserve"> Uso responsable de los recursos naturales para garantizar su disponibilidad futura.</w:t>
      </w:r>
    </w:p>
    <w:p w14:paraId="457D277D" w14:textId="446BB3CC" w:rsidR="00D9693E" w:rsidRPr="00D9693E" w:rsidRDefault="00D9693E" w:rsidP="00D9693E">
      <w:pPr>
        <w:pStyle w:val="Prrafodelista"/>
        <w:numPr>
          <w:ilvl w:val="0"/>
          <w:numId w:val="18"/>
        </w:numPr>
        <w:rPr>
          <w:rFonts w:eastAsia="Times New Roman" w:cstheme="minorHAnsi"/>
          <w:lang w:val="es-EC"/>
        </w:rPr>
      </w:pPr>
      <w:r w:rsidRPr="00D9693E">
        <w:rPr>
          <w:rFonts w:eastAsia="Times New Roman" w:cstheme="minorHAnsi"/>
          <w:b/>
          <w:bCs/>
          <w:lang w:val="es-EC"/>
        </w:rPr>
        <w:t>Fotoperiodo:</w:t>
      </w:r>
      <w:r w:rsidRPr="00D9693E">
        <w:rPr>
          <w:rFonts w:eastAsia="Times New Roman" w:cstheme="minorHAnsi"/>
          <w:lang w:val="es-EC"/>
        </w:rPr>
        <w:t xml:space="preserve"> Influencia de la luz en el crecimiento y floración de las plantas</w:t>
      </w:r>
    </w:p>
    <w:p w14:paraId="5D8A7CCA" w14:textId="6F147B6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Fuente de consulta</w:t>
      </w:r>
    </w:p>
    <w:p w14:paraId="41DB06B0" w14:textId="75DA73FB" w:rsidR="00607FF5" w:rsidRDefault="00607FF5" w:rsidP="00607FF5">
      <w:pPr>
        <w:pStyle w:val="Prrafodelista"/>
        <w:numPr>
          <w:ilvl w:val="0"/>
          <w:numId w:val="6"/>
        </w:num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Texto sugerido</w:t>
      </w:r>
    </w:p>
    <w:p w14:paraId="58A05BC5" w14:textId="4B5B8CF8" w:rsidR="00D9693E" w:rsidRDefault="00D9693E" w:rsidP="00D9693E">
      <w:pPr>
        <w:pStyle w:val="Prrafodelista"/>
        <w:numPr>
          <w:ilvl w:val="0"/>
          <w:numId w:val="10"/>
        </w:num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D9693E">
        <w:rPr>
          <w:rFonts w:eastAsia="Times New Roman" w:cstheme="minorHAnsi"/>
          <w:lang w:val="es-EC"/>
        </w:rPr>
        <w:t>El estudio demuestra cómo el equilibrio de nutrientes es clave para el crecimiento saludable de la frutilla, influyendo en su desarrollo y calidad. Esto refuerza la importancia de comprender su relación con el entorno para mejorar su cultivo y garantizar una producción sostenible.</w:t>
      </w:r>
    </w:p>
    <w:p w14:paraId="2466F532" w14:textId="2165064B" w:rsidR="007E59E4" w:rsidRPr="00FD0EDE" w:rsidRDefault="009E13DB" w:rsidP="00FD0EDE">
      <w:pPr>
        <w:pStyle w:val="Prrafodelista"/>
        <w:spacing w:before="100" w:beforeAutospacing="1" w:after="100" w:afterAutospacing="1"/>
        <w:ind w:left="1440"/>
        <w:rPr>
          <w:rFonts w:eastAsia="Times New Roman" w:cstheme="minorHAnsi"/>
          <w:lang w:val="es-EC"/>
        </w:rPr>
      </w:pPr>
      <w:hyperlink r:id="rId7" w:history="1">
        <w:r w:rsidR="007E59E4" w:rsidRPr="00D95846">
          <w:rPr>
            <w:rStyle w:val="Hipervnculo"/>
            <w:rFonts w:eastAsia="Times New Roman" w:cstheme="minorHAnsi"/>
            <w:lang w:val="es-EC"/>
          </w:rPr>
          <w:t>https://www.scielo.org.mx/scielo.php?script=sci_arttext&amp;pid=S2007-09342020000601337</w:t>
        </w:r>
      </w:hyperlink>
    </w:p>
    <w:p w14:paraId="1BE03244" w14:textId="6594EBF9" w:rsidR="007E59E4" w:rsidRPr="007E59E4" w:rsidRDefault="00607FF5" w:rsidP="007E59E4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Rúbrica de calificación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48"/>
        <w:gridCol w:w="2095"/>
        <w:gridCol w:w="1873"/>
        <w:gridCol w:w="1934"/>
        <w:gridCol w:w="1460"/>
      </w:tblGrid>
      <w:tr w:rsidR="007E59E4" w14:paraId="13D83F58" w14:textId="77777777" w:rsidTr="007E59E4">
        <w:tc>
          <w:tcPr>
            <w:tcW w:w="0" w:type="auto"/>
            <w:hideMark/>
          </w:tcPr>
          <w:p w14:paraId="02F51C58" w14:textId="77777777" w:rsidR="007E59E4" w:rsidRDefault="007E59E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Criterio</w:t>
            </w:r>
            <w:proofErr w:type="spellEnd"/>
          </w:p>
        </w:tc>
        <w:tc>
          <w:tcPr>
            <w:tcW w:w="0" w:type="auto"/>
            <w:hideMark/>
          </w:tcPr>
          <w:p w14:paraId="104D13F2" w14:textId="77777777" w:rsidR="007E59E4" w:rsidRDefault="007E59E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Excelente</w:t>
            </w:r>
            <w:proofErr w:type="spellEnd"/>
            <w:r>
              <w:rPr>
                <w:b/>
                <w:bCs/>
              </w:rPr>
              <w:t xml:space="preserve"> (5 pts)</w:t>
            </w:r>
          </w:p>
        </w:tc>
        <w:tc>
          <w:tcPr>
            <w:tcW w:w="0" w:type="auto"/>
            <w:hideMark/>
          </w:tcPr>
          <w:p w14:paraId="7802D253" w14:textId="77777777" w:rsidR="007E59E4" w:rsidRDefault="007E59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Bueno (4 pts)</w:t>
            </w:r>
          </w:p>
        </w:tc>
        <w:tc>
          <w:tcPr>
            <w:tcW w:w="0" w:type="auto"/>
            <w:hideMark/>
          </w:tcPr>
          <w:p w14:paraId="1F4BBFD4" w14:textId="54B745C0" w:rsidR="007E59E4" w:rsidRDefault="007E59E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Satisfactorio</w:t>
            </w:r>
            <w:proofErr w:type="spellEnd"/>
            <w:r>
              <w:rPr>
                <w:b/>
                <w:bCs/>
              </w:rPr>
              <w:t xml:space="preserve"> (3 pts)</w:t>
            </w:r>
          </w:p>
        </w:tc>
        <w:tc>
          <w:tcPr>
            <w:tcW w:w="0" w:type="auto"/>
            <w:hideMark/>
          </w:tcPr>
          <w:p w14:paraId="380ADD4A" w14:textId="7B9BEE9E" w:rsidR="007E59E4" w:rsidRDefault="007E59E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Necesita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mejorar</w:t>
            </w:r>
            <w:proofErr w:type="spellEnd"/>
            <w:r>
              <w:rPr>
                <w:b/>
                <w:bCs/>
              </w:rPr>
              <w:t xml:space="preserve"> (2-1 pts)</w:t>
            </w:r>
          </w:p>
        </w:tc>
      </w:tr>
      <w:tr w:rsidR="007E59E4" w14:paraId="430846E5" w14:textId="77777777" w:rsidTr="007E59E4">
        <w:tc>
          <w:tcPr>
            <w:tcW w:w="0" w:type="auto"/>
            <w:hideMark/>
          </w:tcPr>
          <w:p w14:paraId="6A02D62D" w14:textId="77777777" w:rsidR="007E59E4" w:rsidRDefault="007E59E4">
            <w:proofErr w:type="spellStart"/>
            <w:r>
              <w:rPr>
                <w:rStyle w:val="Textoennegrita"/>
              </w:rPr>
              <w:t>Comprensión</w:t>
            </w:r>
            <w:proofErr w:type="spellEnd"/>
            <w:r>
              <w:rPr>
                <w:rStyle w:val="Textoennegrita"/>
              </w:rPr>
              <w:t xml:space="preserve"> del </w:t>
            </w:r>
            <w:proofErr w:type="spellStart"/>
            <w:r>
              <w:rPr>
                <w:rStyle w:val="Textoennegrita"/>
              </w:rPr>
              <w:t>hábitat</w:t>
            </w:r>
            <w:proofErr w:type="spellEnd"/>
          </w:p>
        </w:tc>
        <w:tc>
          <w:tcPr>
            <w:tcW w:w="0" w:type="auto"/>
            <w:hideMark/>
          </w:tcPr>
          <w:p w14:paraId="09DF79EE" w14:textId="77777777" w:rsidR="007E59E4" w:rsidRDefault="007E59E4">
            <w:proofErr w:type="spellStart"/>
            <w:r>
              <w:t>Explica</w:t>
            </w:r>
            <w:proofErr w:type="spellEnd"/>
            <w:r>
              <w:t xml:space="preserve"> </w:t>
            </w:r>
            <w:proofErr w:type="spellStart"/>
            <w:r>
              <w:t>claramente</w:t>
            </w:r>
            <w:proofErr w:type="spellEnd"/>
            <w:r>
              <w:t xml:space="preserve"> la </w:t>
            </w:r>
            <w:proofErr w:type="spellStart"/>
            <w:r>
              <w:t>relación</w:t>
            </w:r>
            <w:proofErr w:type="spellEnd"/>
            <w:r>
              <w:t xml:space="preserve"> entre la </w:t>
            </w:r>
            <w:proofErr w:type="spellStart"/>
            <w:r>
              <w:t>frutilla</w:t>
            </w:r>
            <w:proofErr w:type="spellEnd"/>
            <w:r>
              <w:t xml:space="preserve"> y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entorno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D55636B" w14:textId="77777777" w:rsidR="007E59E4" w:rsidRDefault="007E59E4">
            <w:proofErr w:type="spellStart"/>
            <w:r>
              <w:t>Relación</w:t>
            </w:r>
            <w:proofErr w:type="spellEnd"/>
            <w:r>
              <w:t xml:space="preserve"> </w:t>
            </w:r>
            <w:proofErr w:type="spellStart"/>
            <w:r>
              <w:t>comprensible</w:t>
            </w:r>
            <w:proofErr w:type="spellEnd"/>
            <w:r>
              <w:t xml:space="preserve"> con </w:t>
            </w:r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detalles</w:t>
            </w:r>
            <w:proofErr w:type="spellEnd"/>
            <w:r>
              <w:t xml:space="preserve"> </w:t>
            </w:r>
            <w:proofErr w:type="spellStart"/>
            <w:r>
              <w:t>faltantes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FD3F669" w14:textId="77777777" w:rsidR="007E59E4" w:rsidRDefault="007E59E4">
            <w:proofErr w:type="spellStart"/>
            <w:r>
              <w:t>Presenta</w:t>
            </w:r>
            <w:proofErr w:type="spellEnd"/>
            <w:r>
              <w:t xml:space="preserve"> </w:t>
            </w:r>
            <w:proofErr w:type="spellStart"/>
            <w:r>
              <w:t>información</w:t>
            </w:r>
            <w:proofErr w:type="spellEnd"/>
            <w:r>
              <w:t xml:space="preserve"> </w:t>
            </w:r>
            <w:proofErr w:type="spellStart"/>
            <w:r>
              <w:t>básica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explicada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1A0DB41" w14:textId="77777777" w:rsidR="007E59E4" w:rsidRDefault="007E59E4">
            <w:r>
              <w:t xml:space="preserve">No hay </w:t>
            </w:r>
            <w:proofErr w:type="spellStart"/>
            <w:r>
              <w:t>conexión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 con el </w:t>
            </w:r>
            <w:proofErr w:type="spellStart"/>
            <w:r>
              <w:t>hábitat</w:t>
            </w:r>
            <w:proofErr w:type="spellEnd"/>
            <w:r>
              <w:t>.</w:t>
            </w:r>
          </w:p>
        </w:tc>
      </w:tr>
      <w:tr w:rsidR="007E59E4" w14:paraId="5D807658" w14:textId="77777777" w:rsidTr="007E59E4">
        <w:tc>
          <w:tcPr>
            <w:tcW w:w="0" w:type="auto"/>
            <w:hideMark/>
          </w:tcPr>
          <w:p w14:paraId="2F94A9D1" w14:textId="77777777" w:rsidR="007E59E4" w:rsidRDefault="007E59E4">
            <w:proofErr w:type="spellStart"/>
            <w:r>
              <w:rPr>
                <w:rStyle w:val="Textoennegrita"/>
              </w:rPr>
              <w:t>Resolución</w:t>
            </w:r>
            <w:proofErr w:type="spellEnd"/>
            <w:r>
              <w:rPr>
                <w:rStyle w:val="Textoennegrita"/>
              </w:rPr>
              <w:t xml:space="preserve"> de </w:t>
            </w:r>
            <w:proofErr w:type="spellStart"/>
            <w:r>
              <w:rPr>
                <w:rStyle w:val="Textoennegrita"/>
              </w:rPr>
              <w:t>desafíos</w:t>
            </w:r>
            <w:proofErr w:type="spellEnd"/>
          </w:p>
        </w:tc>
        <w:tc>
          <w:tcPr>
            <w:tcW w:w="0" w:type="auto"/>
            <w:hideMark/>
          </w:tcPr>
          <w:p w14:paraId="75437C9B" w14:textId="77777777" w:rsidR="007E59E4" w:rsidRDefault="007E59E4">
            <w:proofErr w:type="spellStart"/>
            <w:r>
              <w:t>Completa</w:t>
            </w:r>
            <w:proofErr w:type="spellEnd"/>
            <w:r>
              <w:t xml:space="preserve"> </w:t>
            </w:r>
            <w:proofErr w:type="spellStart"/>
            <w:r>
              <w:t>correctamente</w:t>
            </w:r>
            <w:proofErr w:type="spellEnd"/>
            <w:r>
              <w:t xml:space="preserve"> los </w:t>
            </w:r>
            <w:proofErr w:type="spellStart"/>
            <w:r>
              <w:t>retos</w:t>
            </w:r>
            <w:proofErr w:type="spellEnd"/>
            <w:r>
              <w:t xml:space="preserve"> de </w:t>
            </w:r>
            <w:proofErr w:type="spellStart"/>
            <w:r>
              <w:t>cada</w:t>
            </w:r>
            <w:proofErr w:type="spellEnd"/>
            <w:r>
              <w:t xml:space="preserve"> </w:t>
            </w:r>
            <w:proofErr w:type="spellStart"/>
            <w:r>
              <w:t>estación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91043AA" w14:textId="77777777" w:rsidR="007E59E4" w:rsidRDefault="007E59E4">
            <w:proofErr w:type="spellStart"/>
            <w:r>
              <w:t>Resuelve</w:t>
            </w:r>
            <w:proofErr w:type="spellEnd"/>
            <w:r>
              <w:t xml:space="preserve"> la </w:t>
            </w:r>
            <w:proofErr w:type="spellStart"/>
            <w:r>
              <w:t>mayoría</w:t>
            </w:r>
            <w:proofErr w:type="spellEnd"/>
            <w:r>
              <w:t xml:space="preserve"> con </w:t>
            </w:r>
            <w:proofErr w:type="spellStart"/>
            <w:r>
              <w:t>pocos</w:t>
            </w:r>
            <w:proofErr w:type="spellEnd"/>
            <w:r>
              <w:t xml:space="preserve"> </w:t>
            </w:r>
            <w:proofErr w:type="spellStart"/>
            <w:r>
              <w:t>errores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000A640" w14:textId="77777777" w:rsidR="007E59E4" w:rsidRDefault="007E59E4">
            <w:proofErr w:type="spellStart"/>
            <w:r>
              <w:t>Resuelve</w:t>
            </w:r>
            <w:proofErr w:type="spellEnd"/>
            <w:r>
              <w:t xml:space="preserve"> la </w:t>
            </w:r>
            <w:proofErr w:type="spellStart"/>
            <w:r>
              <w:t>mitad</w:t>
            </w:r>
            <w:proofErr w:type="spellEnd"/>
            <w:r>
              <w:t xml:space="preserve"> de los </w:t>
            </w:r>
            <w:proofErr w:type="spellStart"/>
            <w:r>
              <w:t>desafíos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3F6C8C0" w14:textId="77777777" w:rsidR="007E59E4" w:rsidRDefault="007E59E4">
            <w:r>
              <w:t xml:space="preserve">No </w:t>
            </w:r>
            <w:proofErr w:type="spellStart"/>
            <w:r>
              <w:t>completa</w:t>
            </w:r>
            <w:proofErr w:type="spellEnd"/>
            <w:r>
              <w:t xml:space="preserve"> los </w:t>
            </w:r>
            <w:proofErr w:type="spellStart"/>
            <w:r>
              <w:t>desafíos</w:t>
            </w:r>
            <w:proofErr w:type="spellEnd"/>
            <w:r>
              <w:t>.</w:t>
            </w:r>
          </w:p>
        </w:tc>
      </w:tr>
      <w:tr w:rsidR="007E59E4" w14:paraId="57F25947" w14:textId="77777777" w:rsidTr="007E59E4">
        <w:tc>
          <w:tcPr>
            <w:tcW w:w="0" w:type="auto"/>
            <w:hideMark/>
          </w:tcPr>
          <w:p w14:paraId="2448ECE8" w14:textId="77777777" w:rsidR="007E59E4" w:rsidRDefault="007E59E4">
            <w:proofErr w:type="spellStart"/>
            <w:r>
              <w:rPr>
                <w:rStyle w:val="Textoennegrita"/>
              </w:rPr>
              <w:lastRenderedPageBreak/>
              <w:t>Creatividad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soluciones</w:t>
            </w:r>
            <w:proofErr w:type="spellEnd"/>
          </w:p>
        </w:tc>
        <w:tc>
          <w:tcPr>
            <w:tcW w:w="0" w:type="auto"/>
            <w:hideMark/>
          </w:tcPr>
          <w:p w14:paraId="1CB53914" w14:textId="77777777" w:rsidR="007E59E4" w:rsidRDefault="007E59E4">
            <w:proofErr w:type="spellStart"/>
            <w:r>
              <w:t>Presenta</w:t>
            </w:r>
            <w:proofErr w:type="spellEnd"/>
            <w:r>
              <w:t xml:space="preserve"> ideas </w:t>
            </w:r>
            <w:proofErr w:type="spellStart"/>
            <w:r>
              <w:t>innovadoras</w:t>
            </w:r>
            <w:proofErr w:type="spellEnd"/>
            <w:r>
              <w:t xml:space="preserve"> para </w:t>
            </w:r>
            <w:proofErr w:type="spellStart"/>
            <w:r>
              <w:t>mejorar</w:t>
            </w:r>
            <w:proofErr w:type="spellEnd"/>
            <w:r>
              <w:t xml:space="preserve"> la </w:t>
            </w:r>
            <w:proofErr w:type="spellStart"/>
            <w:r>
              <w:t>producción</w:t>
            </w:r>
            <w:proofErr w:type="spellEnd"/>
            <w:r>
              <w:t xml:space="preserve"> </w:t>
            </w:r>
            <w:proofErr w:type="spellStart"/>
            <w:r>
              <w:t>sostenible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F5B81F7" w14:textId="77777777" w:rsidR="007E59E4" w:rsidRDefault="007E59E4">
            <w:r>
              <w:t xml:space="preserve">Propone </w:t>
            </w:r>
            <w:proofErr w:type="spellStart"/>
            <w:r>
              <w:t>soluciones</w:t>
            </w:r>
            <w:proofErr w:type="spellEnd"/>
            <w:r>
              <w:t xml:space="preserve"> </w:t>
            </w:r>
            <w:proofErr w:type="spellStart"/>
            <w:r>
              <w:t>lógicas</w:t>
            </w:r>
            <w:proofErr w:type="spellEnd"/>
            <w:r>
              <w:t xml:space="preserve"> </w:t>
            </w:r>
            <w:proofErr w:type="spellStart"/>
            <w:r>
              <w:t>pero</w:t>
            </w:r>
            <w:proofErr w:type="spellEnd"/>
            <w:r>
              <w:t xml:space="preserve">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innovadoras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495C86F" w14:textId="77777777" w:rsidR="007E59E4" w:rsidRDefault="007E59E4">
            <w:r>
              <w:t xml:space="preserve">Propone </w:t>
            </w:r>
            <w:proofErr w:type="spellStart"/>
            <w:r>
              <w:t>soluciones</w:t>
            </w:r>
            <w:proofErr w:type="spellEnd"/>
            <w:r>
              <w:t xml:space="preserve"> </w:t>
            </w:r>
            <w:proofErr w:type="spellStart"/>
            <w:r>
              <w:t>básicas</w:t>
            </w:r>
            <w:proofErr w:type="spellEnd"/>
            <w:r>
              <w:t xml:space="preserve"> sin </w:t>
            </w:r>
            <w:proofErr w:type="spellStart"/>
            <w:r>
              <w:t>mucha</w:t>
            </w:r>
            <w:proofErr w:type="spellEnd"/>
            <w:r>
              <w:t xml:space="preserve"> </w:t>
            </w:r>
            <w:proofErr w:type="spellStart"/>
            <w:r>
              <w:t>elaboración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1370CCA" w14:textId="77777777" w:rsidR="007E59E4" w:rsidRDefault="007E59E4">
            <w:r>
              <w:t xml:space="preserve">No </w:t>
            </w:r>
            <w:proofErr w:type="spellStart"/>
            <w:r>
              <w:t>presenta</w:t>
            </w:r>
            <w:proofErr w:type="spellEnd"/>
            <w:r>
              <w:t xml:space="preserve"> </w:t>
            </w:r>
            <w:proofErr w:type="spellStart"/>
            <w:r>
              <w:t>soluciones</w:t>
            </w:r>
            <w:proofErr w:type="spellEnd"/>
            <w:r>
              <w:t xml:space="preserve"> </w:t>
            </w:r>
            <w:proofErr w:type="spellStart"/>
            <w:r>
              <w:t>claras</w:t>
            </w:r>
            <w:proofErr w:type="spellEnd"/>
            <w:r>
              <w:t>.</w:t>
            </w:r>
          </w:p>
        </w:tc>
      </w:tr>
      <w:tr w:rsidR="007E59E4" w14:paraId="6B845AD7" w14:textId="77777777" w:rsidTr="007E59E4">
        <w:tc>
          <w:tcPr>
            <w:tcW w:w="0" w:type="auto"/>
            <w:hideMark/>
          </w:tcPr>
          <w:p w14:paraId="0757E5F8" w14:textId="77777777" w:rsidR="007E59E4" w:rsidRDefault="007E59E4">
            <w:proofErr w:type="spellStart"/>
            <w:r>
              <w:rPr>
                <w:rStyle w:val="Textoennegrita"/>
              </w:rPr>
              <w:t>Trabajo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equipo</w:t>
            </w:r>
            <w:proofErr w:type="spellEnd"/>
          </w:p>
        </w:tc>
        <w:tc>
          <w:tcPr>
            <w:tcW w:w="0" w:type="auto"/>
            <w:hideMark/>
          </w:tcPr>
          <w:p w14:paraId="521E0128" w14:textId="77777777" w:rsidR="007E59E4" w:rsidRDefault="007E59E4">
            <w:proofErr w:type="spellStart"/>
            <w:r>
              <w:t>Participa</w:t>
            </w:r>
            <w:proofErr w:type="spellEnd"/>
            <w:r>
              <w:t xml:space="preserve"> </w:t>
            </w:r>
            <w:proofErr w:type="spellStart"/>
            <w:r>
              <w:t>activamente</w:t>
            </w:r>
            <w:proofErr w:type="spellEnd"/>
            <w:r>
              <w:t xml:space="preserve"> y </w:t>
            </w:r>
            <w:proofErr w:type="spellStart"/>
            <w:r>
              <w:t>colabora</w:t>
            </w:r>
            <w:proofErr w:type="spellEnd"/>
            <w:r>
              <w:t xml:space="preserve"> con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equipo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41F3FDC" w14:textId="77777777" w:rsidR="007E59E4" w:rsidRDefault="007E59E4">
            <w:proofErr w:type="spellStart"/>
            <w:r>
              <w:t>Colabora</w:t>
            </w:r>
            <w:proofErr w:type="spellEnd"/>
            <w:r>
              <w:t xml:space="preserve"> con </w:t>
            </w:r>
            <w:proofErr w:type="spellStart"/>
            <w:r>
              <w:t>pequeñas</w:t>
            </w:r>
            <w:proofErr w:type="spellEnd"/>
            <w:r>
              <w:t xml:space="preserve"> </w:t>
            </w:r>
            <w:proofErr w:type="spellStart"/>
            <w:r>
              <w:t>dificultades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DE1BD15" w14:textId="77777777" w:rsidR="007E59E4" w:rsidRDefault="007E59E4">
            <w:proofErr w:type="spellStart"/>
            <w:r>
              <w:t>Participa</w:t>
            </w:r>
            <w:proofErr w:type="spellEnd"/>
            <w:r>
              <w:t xml:space="preserve"> </w:t>
            </w:r>
            <w:proofErr w:type="spellStart"/>
            <w:r>
              <w:t>poco</w:t>
            </w:r>
            <w:proofErr w:type="spellEnd"/>
            <w:r>
              <w:t xml:space="preserve"> o con </w:t>
            </w:r>
            <w:proofErr w:type="spellStart"/>
            <w:r>
              <w:t>problemas</w:t>
            </w:r>
            <w:proofErr w:type="spellEnd"/>
            <w:r>
              <w:t xml:space="preserve"> de </w:t>
            </w:r>
            <w:proofErr w:type="spellStart"/>
            <w:r>
              <w:t>comunicación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81F8027" w14:textId="77777777" w:rsidR="007E59E4" w:rsidRDefault="007E59E4">
            <w:r>
              <w:t xml:space="preserve">No </w:t>
            </w:r>
            <w:proofErr w:type="spellStart"/>
            <w:r>
              <w:t>colabora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equipo</w:t>
            </w:r>
            <w:proofErr w:type="spellEnd"/>
            <w:r>
              <w:t>.</w:t>
            </w:r>
          </w:p>
        </w:tc>
      </w:tr>
    </w:tbl>
    <w:p w14:paraId="0EC9EFAA" w14:textId="77777777" w:rsidR="00FD0EDE" w:rsidRPr="00607FF5" w:rsidRDefault="00FD0EDE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bookmarkStart w:id="0" w:name="_GoBack"/>
      <w:bookmarkEnd w:id="0"/>
    </w:p>
    <w:p w14:paraId="1E98007F" w14:textId="28794EFC" w:rsidR="00684746" w:rsidRPr="00607FF5" w:rsidRDefault="00607FF5" w:rsidP="00FA5C2F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>
        <w:rPr>
          <w:rFonts w:eastAsia="Times New Roman" w:cstheme="minorHAnsi"/>
          <w:b/>
          <w:bCs/>
          <w:lang w:val="es-EC"/>
        </w:rPr>
        <w:t>Total</w:t>
      </w:r>
      <w:r w:rsidR="007E59E4">
        <w:rPr>
          <w:rFonts w:eastAsia="Times New Roman" w:cstheme="minorHAnsi"/>
          <w:b/>
          <w:bCs/>
          <w:lang w:val="es-EC"/>
        </w:rPr>
        <w:t>:</w:t>
      </w:r>
      <w:r>
        <w:rPr>
          <w:rFonts w:eastAsia="Times New Roman" w:cstheme="minorHAnsi"/>
          <w:b/>
          <w:bCs/>
          <w:lang w:val="es-EC"/>
        </w:rPr>
        <w:t xml:space="preserve"> </w:t>
      </w:r>
      <w:r>
        <w:rPr>
          <w:rFonts w:eastAsia="Times New Roman" w:cstheme="minorHAnsi"/>
          <w:lang w:val="es-EC"/>
        </w:rPr>
        <w:t>/25 puntos</w:t>
      </w:r>
    </w:p>
    <w:sectPr w:rsidR="00684746" w:rsidRPr="00607FF5" w:rsidSect="00126E4E">
      <w:headerReference w:type="default" r:id="rId8"/>
      <w:pgSz w:w="11900" w:h="16820"/>
      <w:pgMar w:top="1636" w:right="1440" w:bottom="11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4624B2" w14:textId="77777777" w:rsidR="009E13DB" w:rsidRDefault="009E13DB" w:rsidP="00DE73F3">
      <w:r>
        <w:separator/>
      </w:r>
    </w:p>
  </w:endnote>
  <w:endnote w:type="continuationSeparator" w:id="0">
    <w:p w14:paraId="3CC62D57" w14:textId="77777777" w:rsidR="009E13DB" w:rsidRDefault="009E13DB" w:rsidP="00DE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1FF425" w14:textId="77777777" w:rsidR="009E13DB" w:rsidRDefault="009E13DB" w:rsidP="00DE73F3">
      <w:r>
        <w:separator/>
      </w:r>
    </w:p>
  </w:footnote>
  <w:footnote w:type="continuationSeparator" w:id="0">
    <w:p w14:paraId="5E23911B" w14:textId="77777777" w:rsidR="009E13DB" w:rsidRDefault="009E13DB" w:rsidP="00DE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5254" w14:textId="77777777" w:rsidR="00DE73F3" w:rsidRDefault="00126E4E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0A11AF" wp14:editId="55551B8C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43541" cy="1067506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541" cy="1067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74999"/>
    <w:multiLevelType w:val="hybridMultilevel"/>
    <w:tmpl w:val="79066942"/>
    <w:lvl w:ilvl="0" w:tplc="300A0001">
      <w:start w:val="1"/>
      <w:numFmt w:val="bullet"/>
      <w:lvlText w:val=""/>
      <w:lvlJc w:val="left"/>
      <w:pPr>
        <w:ind w:left="2196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91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6" w:hanging="360"/>
      </w:pPr>
      <w:rPr>
        <w:rFonts w:ascii="Wingdings" w:hAnsi="Wingdings" w:hint="default"/>
      </w:rPr>
    </w:lvl>
  </w:abstractNum>
  <w:abstractNum w:abstractNumId="1" w15:restartNumberingAfterBreak="0">
    <w:nsid w:val="02925C45"/>
    <w:multiLevelType w:val="hybridMultilevel"/>
    <w:tmpl w:val="1BE47966"/>
    <w:lvl w:ilvl="0" w:tplc="300A0001">
      <w:start w:val="1"/>
      <w:numFmt w:val="bullet"/>
      <w:lvlText w:val=""/>
      <w:lvlJc w:val="left"/>
      <w:pPr>
        <w:ind w:left="2196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91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6" w:hanging="360"/>
      </w:pPr>
      <w:rPr>
        <w:rFonts w:ascii="Wingdings" w:hAnsi="Wingdings" w:hint="default"/>
      </w:rPr>
    </w:lvl>
  </w:abstractNum>
  <w:abstractNum w:abstractNumId="2" w15:restartNumberingAfterBreak="0">
    <w:nsid w:val="060C220E"/>
    <w:multiLevelType w:val="hybridMultilevel"/>
    <w:tmpl w:val="E49A7764"/>
    <w:lvl w:ilvl="0" w:tplc="300A0001">
      <w:start w:val="1"/>
      <w:numFmt w:val="bullet"/>
      <w:lvlText w:val=""/>
      <w:lvlJc w:val="left"/>
      <w:pPr>
        <w:ind w:left="2257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977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97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417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137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857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77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97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8017" w:hanging="360"/>
      </w:pPr>
      <w:rPr>
        <w:rFonts w:ascii="Wingdings" w:hAnsi="Wingdings" w:hint="default"/>
      </w:rPr>
    </w:lvl>
  </w:abstractNum>
  <w:abstractNum w:abstractNumId="3" w15:restartNumberingAfterBreak="0">
    <w:nsid w:val="08850875"/>
    <w:multiLevelType w:val="multilevel"/>
    <w:tmpl w:val="24F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C62ABB"/>
    <w:multiLevelType w:val="multilevel"/>
    <w:tmpl w:val="2AF66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F33B9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ED6C0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0A3000"/>
    <w:multiLevelType w:val="multilevel"/>
    <w:tmpl w:val="691E1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FC04E7"/>
    <w:multiLevelType w:val="hybridMultilevel"/>
    <w:tmpl w:val="67F0F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026C3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0A1437"/>
    <w:multiLevelType w:val="multilevel"/>
    <w:tmpl w:val="61009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5A0E83"/>
    <w:multiLevelType w:val="multilevel"/>
    <w:tmpl w:val="B174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D97679"/>
    <w:multiLevelType w:val="hybridMultilevel"/>
    <w:tmpl w:val="0742D6C0"/>
    <w:lvl w:ilvl="0" w:tplc="300A0001">
      <w:start w:val="1"/>
      <w:numFmt w:val="bullet"/>
      <w:lvlText w:val=""/>
      <w:lvlJc w:val="left"/>
      <w:pPr>
        <w:ind w:left="2257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977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97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417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137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857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77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97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8017" w:hanging="360"/>
      </w:pPr>
      <w:rPr>
        <w:rFonts w:ascii="Wingdings" w:hAnsi="Wingdings" w:hint="default"/>
      </w:rPr>
    </w:lvl>
  </w:abstractNum>
  <w:abstractNum w:abstractNumId="13" w15:restartNumberingAfterBreak="0">
    <w:nsid w:val="3E475F71"/>
    <w:multiLevelType w:val="hybridMultilevel"/>
    <w:tmpl w:val="1B887244"/>
    <w:lvl w:ilvl="0" w:tplc="300A0001">
      <w:start w:val="1"/>
      <w:numFmt w:val="bullet"/>
      <w:lvlText w:val=""/>
      <w:lvlJc w:val="left"/>
      <w:pPr>
        <w:ind w:left="2245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965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85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405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125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845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65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85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8005" w:hanging="360"/>
      </w:pPr>
      <w:rPr>
        <w:rFonts w:ascii="Wingdings" w:hAnsi="Wingdings" w:hint="default"/>
      </w:rPr>
    </w:lvl>
  </w:abstractNum>
  <w:abstractNum w:abstractNumId="14" w15:restartNumberingAfterBreak="0">
    <w:nsid w:val="4F6636B7"/>
    <w:multiLevelType w:val="hybridMultilevel"/>
    <w:tmpl w:val="90B4C08A"/>
    <w:lvl w:ilvl="0" w:tplc="300A0001">
      <w:start w:val="1"/>
      <w:numFmt w:val="bullet"/>
      <w:lvlText w:val=""/>
      <w:lvlJc w:val="left"/>
      <w:pPr>
        <w:ind w:left="2257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977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97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417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137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857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77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97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8017" w:hanging="360"/>
      </w:pPr>
      <w:rPr>
        <w:rFonts w:ascii="Wingdings" w:hAnsi="Wingdings" w:hint="default"/>
      </w:rPr>
    </w:lvl>
  </w:abstractNum>
  <w:abstractNum w:abstractNumId="15" w15:restartNumberingAfterBreak="0">
    <w:nsid w:val="592A7208"/>
    <w:multiLevelType w:val="hybridMultilevel"/>
    <w:tmpl w:val="FF8088AE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9CF205B"/>
    <w:multiLevelType w:val="multilevel"/>
    <w:tmpl w:val="0554D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6E36CF"/>
    <w:multiLevelType w:val="hybridMultilevel"/>
    <w:tmpl w:val="9E48B406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DE26500"/>
    <w:multiLevelType w:val="hybridMultilevel"/>
    <w:tmpl w:val="415246AE"/>
    <w:lvl w:ilvl="0" w:tplc="300A0005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65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85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405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125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845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65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85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8005" w:hanging="360"/>
      </w:pPr>
      <w:rPr>
        <w:rFonts w:ascii="Wingdings" w:hAnsi="Wingdings" w:hint="default"/>
      </w:rPr>
    </w:lvl>
  </w:abstractNum>
  <w:abstractNum w:abstractNumId="19" w15:restartNumberingAfterBreak="0">
    <w:nsid w:val="5F271F29"/>
    <w:multiLevelType w:val="multilevel"/>
    <w:tmpl w:val="5DD64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59112A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EB42EF"/>
    <w:multiLevelType w:val="hybridMultilevel"/>
    <w:tmpl w:val="6432508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8A65CF"/>
    <w:multiLevelType w:val="multilevel"/>
    <w:tmpl w:val="F322E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0D3A97"/>
    <w:multiLevelType w:val="hybridMultilevel"/>
    <w:tmpl w:val="8206A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11461F"/>
    <w:multiLevelType w:val="multilevel"/>
    <w:tmpl w:val="9DBE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F253F0"/>
    <w:multiLevelType w:val="hybridMultilevel"/>
    <w:tmpl w:val="A0067DEA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20"/>
  </w:num>
  <w:num w:numId="4">
    <w:abstractNumId w:val="9"/>
  </w:num>
  <w:num w:numId="5">
    <w:abstractNumId w:val="5"/>
  </w:num>
  <w:num w:numId="6">
    <w:abstractNumId w:val="8"/>
  </w:num>
  <w:num w:numId="7">
    <w:abstractNumId w:val="23"/>
  </w:num>
  <w:num w:numId="8">
    <w:abstractNumId w:val="21"/>
  </w:num>
  <w:num w:numId="9">
    <w:abstractNumId w:val="15"/>
  </w:num>
  <w:num w:numId="10">
    <w:abstractNumId w:val="17"/>
  </w:num>
  <w:num w:numId="11">
    <w:abstractNumId w:val="1"/>
  </w:num>
  <w:num w:numId="12">
    <w:abstractNumId w:val="18"/>
  </w:num>
  <w:num w:numId="13">
    <w:abstractNumId w:val="12"/>
  </w:num>
  <w:num w:numId="14">
    <w:abstractNumId w:val="2"/>
  </w:num>
  <w:num w:numId="15">
    <w:abstractNumId w:val="0"/>
  </w:num>
  <w:num w:numId="16">
    <w:abstractNumId w:val="13"/>
  </w:num>
  <w:num w:numId="17">
    <w:abstractNumId w:val="14"/>
  </w:num>
  <w:num w:numId="18">
    <w:abstractNumId w:val="25"/>
  </w:num>
  <w:num w:numId="19">
    <w:abstractNumId w:val="4"/>
  </w:num>
  <w:num w:numId="20">
    <w:abstractNumId w:val="10"/>
  </w:num>
  <w:num w:numId="21">
    <w:abstractNumId w:val="22"/>
  </w:num>
  <w:num w:numId="22">
    <w:abstractNumId w:val="3"/>
  </w:num>
  <w:num w:numId="23">
    <w:abstractNumId w:val="24"/>
  </w:num>
  <w:num w:numId="24">
    <w:abstractNumId w:val="7"/>
  </w:num>
  <w:num w:numId="25">
    <w:abstractNumId w:val="16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22"/>
    <w:rsid w:val="00020B0F"/>
    <w:rsid w:val="00040473"/>
    <w:rsid w:val="000B2E46"/>
    <w:rsid w:val="00126E4E"/>
    <w:rsid w:val="00223B1B"/>
    <w:rsid w:val="002B700B"/>
    <w:rsid w:val="002D166E"/>
    <w:rsid w:val="00464B10"/>
    <w:rsid w:val="00484F31"/>
    <w:rsid w:val="005D67A3"/>
    <w:rsid w:val="00607FF5"/>
    <w:rsid w:val="00684746"/>
    <w:rsid w:val="006D07F5"/>
    <w:rsid w:val="006D1A98"/>
    <w:rsid w:val="007E59E4"/>
    <w:rsid w:val="00875C59"/>
    <w:rsid w:val="008836F8"/>
    <w:rsid w:val="008E50E3"/>
    <w:rsid w:val="00947D55"/>
    <w:rsid w:val="009707E5"/>
    <w:rsid w:val="00981684"/>
    <w:rsid w:val="009E13DB"/>
    <w:rsid w:val="00A60C1A"/>
    <w:rsid w:val="00A62568"/>
    <w:rsid w:val="00A66C09"/>
    <w:rsid w:val="00AC05BA"/>
    <w:rsid w:val="00B177F9"/>
    <w:rsid w:val="00BA4961"/>
    <w:rsid w:val="00BB1A22"/>
    <w:rsid w:val="00BD29C6"/>
    <w:rsid w:val="00C104EE"/>
    <w:rsid w:val="00C60022"/>
    <w:rsid w:val="00C84634"/>
    <w:rsid w:val="00CA0DE1"/>
    <w:rsid w:val="00D9693E"/>
    <w:rsid w:val="00DE73F3"/>
    <w:rsid w:val="00E17ACC"/>
    <w:rsid w:val="00E2520F"/>
    <w:rsid w:val="00FA5C2F"/>
    <w:rsid w:val="00FD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4DFE4"/>
  <w15:chartTrackingRefBased/>
  <w15:docId w15:val="{E4BA65A8-1AB7-4677-B7B0-32B0139D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tulo2">
    <w:name w:val="heading 2"/>
    <w:basedOn w:val="Normal"/>
    <w:link w:val="Ttulo2Car"/>
    <w:uiPriority w:val="9"/>
    <w:qFormat/>
    <w:rsid w:val="000B2E4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E59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E59E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73F3"/>
  </w:style>
  <w:style w:type="paragraph" w:styleId="Piedepgina">
    <w:name w:val="footer"/>
    <w:basedOn w:val="Normal"/>
    <w:link w:val="Piedepgina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3F3"/>
  </w:style>
  <w:style w:type="paragraph" w:styleId="NormalWeb">
    <w:name w:val="Normal (Web)"/>
    <w:basedOn w:val="Normal"/>
    <w:uiPriority w:val="99"/>
    <w:semiHidden/>
    <w:unhideWhenUsed/>
    <w:rsid w:val="00FA5C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FA5C2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474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B2E4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">
    <w:name w:val="bodytext"/>
    <w:basedOn w:val="Normal"/>
    <w:rsid w:val="000B2E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607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07FF5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7E59E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E59E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Textoennegrita">
    <w:name w:val="Strong"/>
    <w:basedOn w:val="Fuentedeprrafopredeter"/>
    <w:uiPriority w:val="22"/>
    <w:qFormat/>
    <w:rsid w:val="007E5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3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cielo.org.mx/scielo.php?script=sci_arttext&amp;pid=S2007-093420200006013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pro\OneDrive%20-%20COLEGIO%20JOHANNES%20KEPLER\2022%20-%202023\Logos%20y%20hojas%20membretadas\Hoja%20membretada%20JK%202022%20Vertic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JK 2022 Vertical</Template>
  <TotalTime>31</TotalTime>
  <Pages>3</Pages>
  <Words>588</Words>
  <Characters>3239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Procel</dc:creator>
  <cp:keywords/>
  <dc:description/>
  <cp:lastModifiedBy>DELL</cp:lastModifiedBy>
  <cp:revision>4</cp:revision>
  <cp:lastPrinted>2022-09-27T16:10:00Z</cp:lastPrinted>
  <dcterms:created xsi:type="dcterms:W3CDTF">2025-01-26T16:56:00Z</dcterms:created>
  <dcterms:modified xsi:type="dcterms:W3CDTF">2025-02-26T10:26:00Z</dcterms:modified>
</cp:coreProperties>
</file>