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327F7E20" w:rsidR="00C60022" w:rsidRPr="00607FF5" w:rsidRDefault="00EC5A01" w:rsidP="00FA5C2F">
      <w:pPr>
        <w:jc w:val="center"/>
        <w:rPr>
          <w:b/>
          <w:bCs/>
          <w:sz w:val="32"/>
          <w:szCs w:val="32"/>
          <w:lang w:val="es-EC"/>
        </w:rPr>
      </w:pPr>
      <w:r>
        <w:rPr>
          <w:b/>
          <w:bCs/>
          <w:sz w:val="32"/>
          <w:szCs w:val="32"/>
          <w:lang w:val="es-EC"/>
        </w:rPr>
        <w:t xml:space="preserve">Cebolla blanca 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60166D43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576A82CC" w14:textId="7BD7A143" w:rsidR="00EC5A01" w:rsidRPr="00EC5A01" w:rsidRDefault="00EC5A01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Comprender la relación de la cebolla blanca con su hábitat a través de un juego de cartas que fomente la indagación, la deducción y el aprendizaje interactivo.</w:t>
      </w:r>
    </w:p>
    <w:p w14:paraId="436F4AAF" w14:textId="1A528BAA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6BC4CA34" w14:textId="1AA08882" w:rsidR="00EC5A01" w:rsidRPr="00EC5A01" w:rsidRDefault="00EC5A01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Muchos estudiantes desconocen cómo el ambiente influye en el desarrollo de cultivos como la cebolla blanca y cómo esta planta se adapta a diferentes condiciones para crecer de manera óptima.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17C4B489" w:rsidR="00607FF5" w:rsidRPr="00EC5A01" w:rsidRDefault="00607FF5" w:rsidP="00EC5A01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Introducción</w:t>
      </w:r>
      <w:r w:rsidR="00EC5A01" w:rsidRPr="00EC5A01">
        <w:rPr>
          <w:rFonts w:eastAsia="Times New Roman" w:cstheme="minorHAnsi"/>
          <w:b/>
          <w:bCs/>
          <w:lang w:val="es-EC"/>
        </w:rPr>
        <w:t xml:space="preserve"> (5 minutos) </w:t>
      </w:r>
    </w:p>
    <w:p w14:paraId="44786761" w14:textId="288274FA" w:rsidR="00EC5A01" w:rsidRPr="00EC5A01" w:rsidRDefault="00EC5A01" w:rsidP="00EC5A01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EC5A01">
        <w:rPr>
          <w:rFonts w:eastAsia="Times New Roman" w:cstheme="minorHAnsi"/>
          <w:lang w:val="es-EC"/>
        </w:rPr>
        <w:t>Explicación breve sobre la cebolla blanca:</w:t>
      </w:r>
    </w:p>
    <w:p w14:paraId="5A22DDA9" w14:textId="2F752C60" w:rsidR="00EC5A01" w:rsidRPr="00EC5A01" w:rsidRDefault="00EC5A01" w:rsidP="00EC5A01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¿Dónde crece?</w:t>
      </w:r>
    </w:p>
    <w:p w14:paraId="069E8C0B" w14:textId="77777777" w:rsidR="00EC5A01" w:rsidRPr="00EC5A01" w:rsidRDefault="00EC5A01" w:rsidP="00EC5A01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¿Qué tipo de suelo necesita?</w:t>
      </w:r>
    </w:p>
    <w:p w14:paraId="0B6F27D7" w14:textId="77777777" w:rsidR="00EC5A01" w:rsidRPr="00EC5A01" w:rsidRDefault="00EC5A01" w:rsidP="00EC5A01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¿Cómo influye el clima en su desarrollo?</w:t>
      </w:r>
    </w:p>
    <w:p w14:paraId="08E9D15C" w14:textId="63B516A3" w:rsidR="00EC5A01" w:rsidRPr="000A7EB7" w:rsidRDefault="00EC5A01" w:rsidP="000A7EB7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EC5A01">
        <w:rPr>
          <w:rFonts w:eastAsia="Times New Roman" w:cstheme="minorHAnsi"/>
          <w:lang w:val="es-EC"/>
        </w:rPr>
        <w:t>Relación de la cebolla blanca con su ecosistema.</w:t>
      </w:r>
    </w:p>
    <w:p w14:paraId="0DEF9467" w14:textId="67876BDF" w:rsidR="00607FF5" w:rsidRPr="00EC5A01" w:rsidRDefault="00607FF5" w:rsidP="00EC5A01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Desarrollo</w:t>
      </w:r>
      <w:r w:rsidR="00EC5A01" w:rsidRPr="00EC5A01">
        <w:rPr>
          <w:rFonts w:eastAsia="Times New Roman" w:cstheme="minorHAnsi"/>
          <w:b/>
          <w:bCs/>
          <w:lang w:val="es-EC"/>
        </w:rPr>
        <w:t xml:space="preserve"> (20 minutos)</w:t>
      </w:r>
    </w:p>
    <w:p w14:paraId="1D0713EA" w14:textId="7F6703C1" w:rsidR="00EC5A01" w:rsidRPr="00EC5A01" w:rsidRDefault="00EC5A01" w:rsidP="00EC5A01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EC5A01">
        <w:rPr>
          <w:rFonts w:eastAsia="Times New Roman" w:cstheme="minorHAnsi"/>
          <w:lang w:val="es-EC"/>
        </w:rPr>
        <w:t>Preparación del juego:</w:t>
      </w:r>
    </w:p>
    <w:p w14:paraId="3393C077" w14:textId="7C568CAE" w:rsidR="00EC5A01" w:rsidRPr="00EC5A01" w:rsidRDefault="00EC5A01" w:rsidP="00EC5A01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Se reparten cartas con características de la cebolla blanca y su hábitat.</w:t>
      </w:r>
    </w:p>
    <w:p w14:paraId="464B6182" w14:textId="77777777" w:rsidR="00EC5A01" w:rsidRPr="00EC5A01" w:rsidRDefault="00EC5A01" w:rsidP="00EC5A01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Cada carta tendrá pistas sobre su morfología, condiciones de cultivo, beneficios ecológicos, entre otros.</w:t>
      </w:r>
    </w:p>
    <w:p w14:paraId="54E88E9E" w14:textId="2BE55BB7" w:rsidR="00EC5A01" w:rsidRPr="00EC5A01" w:rsidRDefault="00EC5A01" w:rsidP="00EC5A01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EC5A01">
        <w:rPr>
          <w:rFonts w:eastAsia="Times New Roman" w:cstheme="minorHAnsi"/>
          <w:lang w:val="es-EC"/>
        </w:rPr>
        <w:t>Dinámica del juego:</w:t>
      </w:r>
    </w:p>
    <w:p w14:paraId="78B42DCB" w14:textId="1D46F237" w:rsidR="00EC5A01" w:rsidRPr="00EC5A01" w:rsidRDefault="00EC5A01" w:rsidP="00EC5A01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Un estudiante selecciona al azar una carta sin verla y la coloca en su frente sin mirarla.</w:t>
      </w:r>
    </w:p>
    <w:p w14:paraId="334DC241" w14:textId="77777777" w:rsidR="00EC5A01" w:rsidRPr="00EC5A01" w:rsidRDefault="00EC5A01" w:rsidP="00EC5A01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Sus compañeros le darán pistas para que adivine qué característica o aspecto de la cebolla blanca le tocó.</w:t>
      </w:r>
    </w:p>
    <w:p w14:paraId="4921F4AE" w14:textId="77777777" w:rsidR="00EC5A01" w:rsidRPr="00EC5A01" w:rsidRDefault="00EC5A01" w:rsidP="00EC5A01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Solo pueden responder “sí” o “no” a las preguntas que el estudiante formule.</w:t>
      </w:r>
    </w:p>
    <w:p w14:paraId="34696414" w14:textId="2CF2ADE9" w:rsidR="00EC5A01" w:rsidRPr="000A7EB7" w:rsidRDefault="00EC5A01" w:rsidP="000A7EB7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Gana quien adivine más cartas correctamente en el menor tiempo.</w:t>
      </w:r>
    </w:p>
    <w:p w14:paraId="287C5B9B" w14:textId="570D17E9" w:rsidR="00607FF5" w:rsidRPr="00EC5A01" w:rsidRDefault="00607FF5" w:rsidP="00EC5A01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Cierre</w:t>
      </w:r>
      <w:r w:rsidR="00EC5A01" w:rsidRPr="00EC5A01">
        <w:rPr>
          <w:rFonts w:eastAsia="Times New Roman" w:cstheme="minorHAnsi"/>
          <w:b/>
          <w:bCs/>
          <w:lang w:val="es-EC"/>
        </w:rPr>
        <w:t xml:space="preserve"> (5 minutos)</w:t>
      </w:r>
    </w:p>
    <w:p w14:paraId="1427D934" w14:textId="40740883" w:rsidR="00EC5A01" w:rsidRPr="00EC5A01" w:rsidRDefault="00EC5A01" w:rsidP="00EC5A01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EC5A01">
        <w:rPr>
          <w:rFonts w:eastAsia="Times New Roman" w:cstheme="minorHAnsi"/>
          <w:lang w:val="es-EC"/>
        </w:rPr>
        <w:t>Reflexión grupal sobre la importancia del hábitat en el crecimiento de la cebolla blanca.</w:t>
      </w:r>
    </w:p>
    <w:p w14:paraId="65C34D74" w14:textId="00831210" w:rsidR="00607FF5" w:rsidRPr="000A7EB7" w:rsidRDefault="00EC5A01" w:rsidP="000A7EB7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EC5A01">
        <w:rPr>
          <w:rFonts w:eastAsia="Times New Roman" w:cstheme="minorHAnsi"/>
          <w:lang w:val="es-EC"/>
        </w:rPr>
        <w:t>Relación del aprendizaje con la producción agrícola sostenible</w:t>
      </w:r>
      <w:r w:rsidR="000A7EB7">
        <w:rPr>
          <w:rFonts w:eastAsia="Times New Roman" w:cstheme="minorHAnsi"/>
          <w:lang w:val="es-EC"/>
        </w:rPr>
        <w:t>.</w:t>
      </w:r>
    </w:p>
    <w:p w14:paraId="4DB64359" w14:textId="2DEB503C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lastRenderedPageBreak/>
        <w:t>Producto</w:t>
      </w:r>
    </w:p>
    <w:p w14:paraId="3771E850" w14:textId="0B80866B" w:rsidR="00EC5A01" w:rsidRPr="00EC5A01" w:rsidRDefault="00EC5A01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Juego de cartas didácticas elaboradas con material reciclado del aula (cartulinas, hojas blancas, colores, marcadores).</w:t>
      </w:r>
    </w:p>
    <w:p w14:paraId="7B9BED4B" w14:textId="5CB163FA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123922F0" w14:textId="5AB858FE" w:rsidR="00EC5A01" w:rsidRPr="00EC5A01" w:rsidRDefault="00EC5A01" w:rsidP="00EC5A01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Hábitat:</w:t>
      </w:r>
      <w:r w:rsidRPr="00EC5A01">
        <w:rPr>
          <w:rFonts w:eastAsia="Times New Roman" w:cstheme="minorHAnsi"/>
          <w:lang w:val="es-EC"/>
        </w:rPr>
        <w:t xml:space="preserve"> Lugar donde vive y se desarrolla un organismo.</w:t>
      </w:r>
    </w:p>
    <w:p w14:paraId="34FE111A" w14:textId="6EBB78F9" w:rsidR="00EC5A01" w:rsidRPr="00EC5A01" w:rsidRDefault="00EC5A01" w:rsidP="00EC5A01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Adaptación:</w:t>
      </w:r>
      <w:r w:rsidRPr="00EC5A01">
        <w:rPr>
          <w:rFonts w:eastAsia="Times New Roman" w:cstheme="minorHAnsi"/>
          <w:lang w:val="es-EC"/>
        </w:rPr>
        <w:t xml:space="preserve"> Características que permiten a una especie sobrevivir en su ambiente.</w:t>
      </w:r>
    </w:p>
    <w:p w14:paraId="11E2E9F7" w14:textId="1CE62973" w:rsidR="00EC5A01" w:rsidRPr="00EC5A01" w:rsidRDefault="00EC5A01" w:rsidP="00EC5A01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Sustrato:</w:t>
      </w:r>
      <w:r w:rsidRPr="00EC5A01">
        <w:rPr>
          <w:rFonts w:eastAsia="Times New Roman" w:cstheme="minorHAnsi"/>
          <w:lang w:val="es-EC"/>
        </w:rPr>
        <w:t xml:space="preserve"> Material sobre el cual crecen las plantas, como el suelo.</w:t>
      </w:r>
    </w:p>
    <w:p w14:paraId="49366233" w14:textId="48543A80" w:rsidR="00EC5A01" w:rsidRPr="00EC5A01" w:rsidRDefault="00EC5A01" w:rsidP="00EC5A01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Agricultura sostenible:</w:t>
      </w:r>
      <w:r w:rsidRPr="00EC5A01">
        <w:rPr>
          <w:rFonts w:eastAsia="Times New Roman" w:cstheme="minorHAnsi"/>
          <w:lang w:val="es-EC"/>
        </w:rPr>
        <w:t xml:space="preserve"> Prácticas de cultivo que preservan el medioambiente.</w:t>
      </w:r>
    </w:p>
    <w:p w14:paraId="1C555500" w14:textId="13FFA961" w:rsidR="00EC5A01" w:rsidRPr="00EC5A01" w:rsidRDefault="00EC5A01" w:rsidP="00EC5A01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b/>
          <w:bCs/>
          <w:lang w:val="es-EC"/>
        </w:rPr>
        <w:t>Fotosíntesis:</w:t>
      </w:r>
      <w:r w:rsidRPr="00EC5A01">
        <w:rPr>
          <w:rFonts w:eastAsia="Times New Roman" w:cstheme="minorHAnsi"/>
          <w:lang w:val="es-EC"/>
        </w:rPr>
        <w:t xml:space="preserve"> Proceso por el cual las plantas producen su alimento a partir de la luz solar.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49AFB491" w:rsidR="00607FF5" w:rsidRDefault="00607FF5" w:rsidP="00607FF5">
      <w:pPr>
        <w:pStyle w:val="Prrafodelista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74AEEA80" w14:textId="28AD051E" w:rsidR="00EC5A01" w:rsidRDefault="00EC5A01" w:rsidP="00EC5A01">
      <w:pPr>
        <w:pStyle w:val="Prrafodelista"/>
        <w:numPr>
          <w:ilvl w:val="0"/>
          <w:numId w:val="14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EC5A01">
        <w:rPr>
          <w:rFonts w:eastAsia="Times New Roman" w:cstheme="minorHAnsi"/>
          <w:lang w:val="es-EC"/>
        </w:rPr>
        <w:t>El rendimiento de la cebolla blanca puede verse afectado por diversos factores en su cultivo. Un estudio analizó su crecimiento y encontró que el bulbo sigue aumentando de tamaño después del doblado de la hoja antes de detenerse. Además, ajustar el momento de la cosecha puede influir en la productividad y rentabilidad. Esto destaca la importancia de comprender su desarrollo para optimizar su cultivo y mejorar su adaptación al entorno.</w:t>
      </w:r>
    </w:p>
    <w:p w14:paraId="34C20F2E" w14:textId="09AB8FA4" w:rsidR="00EC5A01" w:rsidRPr="000A7EB7" w:rsidRDefault="00897D24" w:rsidP="000A7EB7">
      <w:pPr>
        <w:pStyle w:val="Prrafodelista"/>
        <w:spacing w:before="100" w:beforeAutospacing="1" w:after="100" w:afterAutospacing="1"/>
        <w:ind w:left="1440"/>
        <w:rPr>
          <w:rFonts w:eastAsia="Times New Roman" w:cstheme="minorHAnsi"/>
          <w:lang w:val="es-EC"/>
        </w:rPr>
      </w:pPr>
      <w:hyperlink r:id="rId7" w:history="1">
        <w:r w:rsidR="00EC5A01" w:rsidRPr="005F2D0D">
          <w:rPr>
            <w:rStyle w:val="Hipervnculo"/>
            <w:rFonts w:eastAsia="Times New Roman" w:cstheme="minorHAnsi"/>
            <w:lang w:val="es-EC"/>
          </w:rPr>
          <w:t>https://www.scielo.org.mx/scielo.php?script=sci_arttext&amp;pid=S2007-09342017000701647</w:t>
        </w:r>
      </w:hyperlink>
    </w:p>
    <w:p w14:paraId="6C2A0A24" w14:textId="15B244FF" w:rsidR="00EC5A01" w:rsidRPr="000A7EB7" w:rsidRDefault="00607FF5" w:rsidP="000A7EB7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74"/>
        <w:gridCol w:w="1930"/>
        <w:gridCol w:w="1752"/>
        <w:gridCol w:w="1694"/>
        <w:gridCol w:w="2060"/>
      </w:tblGrid>
      <w:tr w:rsidR="00EC5A01" w14:paraId="2155D399" w14:textId="77777777" w:rsidTr="00EC5A01">
        <w:tc>
          <w:tcPr>
            <w:tcW w:w="0" w:type="auto"/>
            <w:hideMark/>
          </w:tcPr>
          <w:p w14:paraId="23D3EF9B" w14:textId="77777777" w:rsidR="00EC5A01" w:rsidRDefault="00EC5A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149BCFC6" w14:textId="77777777" w:rsidR="00EC5A01" w:rsidRDefault="00EC5A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  <w:r>
              <w:rPr>
                <w:b/>
                <w:bCs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387E96D4" w14:textId="77777777" w:rsidR="00EC5A01" w:rsidRDefault="00EC5A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Bueno (4 pts)</w:t>
            </w:r>
          </w:p>
        </w:tc>
        <w:tc>
          <w:tcPr>
            <w:tcW w:w="0" w:type="auto"/>
            <w:hideMark/>
          </w:tcPr>
          <w:p w14:paraId="6B6D09D2" w14:textId="0714433F" w:rsidR="00EC5A01" w:rsidRDefault="00EC5A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Satisfactorio</w:t>
            </w:r>
            <w:proofErr w:type="spellEnd"/>
            <w:r>
              <w:rPr>
                <w:b/>
                <w:bCs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511EB014" w14:textId="134A211F" w:rsidR="00EC5A01" w:rsidRDefault="00A74A5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mejorar</w:t>
            </w:r>
            <w:proofErr w:type="spellEnd"/>
            <w:r w:rsidR="00EC5A01">
              <w:rPr>
                <w:b/>
                <w:bCs/>
              </w:rPr>
              <w:t xml:space="preserve"> (1-2 pts)</w:t>
            </w:r>
          </w:p>
        </w:tc>
      </w:tr>
      <w:tr w:rsidR="00EC5A01" w14:paraId="724601B5" w14:textId="77777777" w:rsidTr="00EC5A01">
        <w:tc>
          <w:tcPr>
            <w:tcW w:w="0" w:type="auto"/>
            <w:hideMark/>
          </w:tcPr>
          <w:p w14:paraId="74A3505F" w14:textId="77777777" w:rsidR="00EC5A01" w:rsidRDefault="00EC5A01">
            <w:proofErr w:type="spellStart"/>
            <w:r>
              <w:rPr>
                <w:rStyle w:val="Textoennegrita"/>
              </w:rPr>
              <w:t>Participación</w:t>
            </w:r>
            <w:proofErr w:type="spellEnd"/>
          </w:p>
        </w:tc>
        <w:tc>
          <w:tcPr>
            <w:tcW w:w="0" w:type="auto"/>
            <w:hideMark/>
          </w:tcPr>
          <w:p w14:paraId="384F4AC4" w14:textId="77777777" w:rsidR="00EC5A01" w:rsidRDefault="00EC5A01">
            <w:proofErr w:type="spellStart"/>
            <w:r>
              <w:t>Participa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 y da </w:t>
            </w:r>
            <w:proofErr w:type="spellStart"/>
            <w:r>
              <w:t>pistas</w:t>
            </w:r>
            <w:proofErr w:type="spellEnd"/>
            <w:r>
              <w:t xml:space="preserve"> </w:t>
            </w:r>
            <w:proofErr w:type="spellStart"/>
            <w:r>
              <w:t>claras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4F41D97" w14:textId="77777777" w:rsidR="00EC5A01" w:rsidRDefault="00EC5A01">
            <w:proofErr w:type="spellStart"/>
            <w:r>
              <w:t>Participa</w:t>
            </w:r>
            <w:proofErr w:type="spellEnd"/>
            <w:r>
              <w:t xml:space="preserve"> con </w:t>
            </w:r>
            <w:proofErr w:type="spellStart"/>
            <w:r>
              <w:t>entusiasmo</w:t>
            </w:r>
            <w:proofErr w:type="spellEnd"/>
            <w:r>
              <w:t xml:space="preserve"> y da </w:t>
            </w:r>
            <w:proofErr w:type="spellStart"/>
            <w:r>
              <w:t>pistas</w:t>
            </w:r>
            <w:proofErr w:type="spellEnd"/>
            <w:r>
              <w:t xml:space="preserve"> </w:t>
            </w:r>
            <w:proofErr w:type="spellStart"/>
            <w:r>
              <w:t>algo</w:t>
            </w:r>
            <w:proofErr w:type="spellEnd"/>
            <w:r>
              <w:t xml:space="preserve"> </w:t>
            </w:r>
            <w:proofErr w:type="spellStart"/>
            <w:r>
              <w:t>claras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4200246" w14:textId="77777777" w:rsidR="00EC5A01" w:rsidRDefault="00EC5A01">
            <w:proofErr w:type="spellStart"/>
            <w:r>
              <w:t>Participa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claridad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B03F7CB" w14:textId="77777777" w:rsidR="00EC5A01" w:rsidRDefault="00EC5A01">
            <w:proofErr w:type="spellStart"/>
            <w:r>
              <w:t>Apenas</w:t>
            </w:r>
            <w:proofErr w:type="spellEnd"/>
            <w:r>
              <w:t xml:space="preserve"> </w:t>
            </w:r>
            <w:proofErr w:type="spellStart"/>
            <w:r>
              <w:t>participa</w:t>
            </w:r>
            <w:proofErr w:type="spellEnd"/>
            <w:r>
              <w:t>.</w:t>
            </w:r>
          </w:p>
        </w:tc>
      </w:tr>
      <w:tr w:rsidR="00EC5A01" w14:paraId="065FCCC2" w14:textId="77777777" w:rsidTr="00EC5A01">
        <w:tc>
          <w:tcPr>
            <w:tcW w:w="0" w:type="auto"/>
            <w:hideMark/>
          </w:tcPr>
          <w:p w14:paraId="02BC6A3A" w14:textId="77777777" w:rsidR="00EC5A01" w:rsidRDefault="00EC5A01">
            <w:proofErr w:type="spellStart"/>
            <w:r>
              <w:rPr>
                <w:rStyle w:val="Textoennegrita"/>
              </w:rPr>
              <w:t>Comprensión</w:t>
            </w:r>
            <w:proofErr w:type="spellEnd"/>
          </w:p>
        </w:tc>
        <w:tc>
          <w:tcPr>
            <w:tcW w:w="0" w:type="auto"/>
            <w:hideMark/>
          </w:tcPr>
          <w:p w14:paraId="1143F516" w14:textId="77777777" w:rsidR="00EC5A01" w:rsidRDefault="00EC5A01">
            <w:proofErr w:type="spellStart"/>
            <w:r>
              <w:t>Relaciona</w:t>
            </w:r>
            <w:proofErr w:type="spellEnd"/>
            <w:r>
              <w:t xml:space="preserve"> </w:t>
            </w:r>
            <w:proofErr w:type="spellStart"/>
            <w:r>
              <w:t>perfectamente</w:t>
            </w:r>
            <w:proofErr w:type="spellEnd"/>
            <w:r>
              <w:t xml:space="preserve"> la </w:t>
            </w:r>
            <w:proofErr w:type="spellStart"/>
            <w:r>
              <w:t>cebolla</w:t>
            </w:r>
            <w:proofErr w:type="spellEnd"/>
            <w:r>
              <w:t xml:space="preserve"> </w:t>
            </w:r>
            <w:proofErr w:type="spellStart"/>
            <w:r>
              <w:t>blanca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71E0171" w14:textId="77777777" w:rsidR="00EC5A01" w:rsidRDefault="00EC5A01">
            <w:proofErr w:type="spellStart"/>
            <w:r>
              <w:t>Muestra</w:t>
            </w:r>
            <w:proofErr w:type="spellEnd"/>
            <w:r>
              <w:t xml:space="preserve"> </w:t>
            </w:r>
            <w:proofErr w:type="spellStart"/>
            <w:r>
              <w:t>buena</w:t>
            </w:r>
            <w:proofErr w:type="spellEnd"/>
            <w:r>
              <w:t xml:space="preserve"> </w:t>
            </w:r>
            <w:proofErr w:type="spellStart"/>
            <w:r>
              <w:t>comprensión</w:t>
            </w:r>
            <w:proofErr w:type="spellEnd"/>
            <w:r>
              <w:t xml:space="preserve"> del </w:t>
            </w:r>
            <w:proofErr w:type="spellStart"/>
            <w:r>
              <w:t>tema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52A4296" w14:textId="77777777" w:rsidR="00EC5A01" w:rsidRDefault="00EC5A01">
            <w:proofErr w:type="spellStart"/>
            <w:r>
              <w:t>Comprende</w:t>
            </w:r>
            <w:proofErr w:type="spellEnd"/>
            <w:r>
              <w:t xml:space="preserve"> </w:t>
            </w:r>
            <w:proofErr w:type="spellStart"/>
            <w:r>
              <w:t>parcialmente</w:t>
            </w:r>
            <w:proofErr w:type="spellEnd"/>
            <w:r>
              <w:t xml:space="preserve"> el </w:t>
            </w:r>
            <w:proofErr w:type="spellStart"/>
            <w:r>
              <w:t>tema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1495C1E" w14:textId="77777777" w:rsidR="00EC5A01" w:rsidRDefault="00EC5A01">
            <w:r>
              <w:t xml:space="preserve">Tiene </w:t>
            </w:r>
            <w:proofErr w:type="spellStart"/>
            <w:r>
              <w:t>muchas</w:t>
            </w:r>
            <w:proofErr w:type="spellEnd"/>
            <w:r>
              <w:t xml:space="preserve"> </w:t>
            </w:r>
            <w:proofErr w:type="spellStart"/>
            <w:r>
              <w:t>dificultades</w:t>
            </w:r>
            <w:proofErr w:type="spellEnd"/>
            <w:r>
              <w:t xml:space="preserve"> para </w:t>
            </w:r>
            <w:proofErr w:type="spellStart"/>
            <w:r>
              <w:t>relacionar</w:t>
            </w:r>
            <w:proofErr w:type="spellEnd"/>
            <w:r>
              <w:t xml:space="preserve"> el </w:t>
            </w:r>
            <w:proofErr w:type="spellStart"/>
            <w:r>
              <w:t>tema</w:t>
            </w:r>
            <w:proofErr w:type="spellEnd"/>
            <w:r>
              <w:t>.</w:t>
            </w:r>
          </w:p>
        </w:tc>
      </w:tr>
      <w:tr w:rsidR="00EC5A01" w14:paraId="5EE41F3A" w14:textId="77777777" w:rsidTr="00EC5A01">
        <w:tc>
          <w:tcPr>
            <w:tcW w:w="0" w:type="auto"/>
            <w:hideMark/>
          </w:tcPr>
          <w:p w14:paraId="243EEA7F" w14:textId="77777777" w:rsidR="00EC5A01" w:rsidRDefault="00EC5A01"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</w:p>
        </w:tc>
        <w:tc>
          <w:tcPr>
            <w:tcW w:w="0" w:type="auto"/>
            <w:hideMark/>
          </w:tcPr>
          <w:p w14:paraId="1CB6D092" w14:textId="77777777" w:rsidR="00EC5A01" w:rsidRDefault="00EC5A01">
            <w:proofErr w:type="spellStart"/>
            <w:r>
              <w:t>Colabora</w:t>
            </w:r>
            <w:proofErr w:type="spellEnd"/>
            <w:r>
              <w:t xml:space="preserve"> con </w:t>
            </w:r>
            <w:proofErr w:type="spellStart"/>
            <w:r>
              <w:t>respeto</w:t>
            </w:r>
            <w:proofErr w:type="spellEnd"/>
            <w:r>
              <w:t xml:space="preserve"> y </w:t>
            </w:r>
            <w:proofErr w:type="spellStart"/>
            <w:r>
              <w:t>compromiso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C6C40FD" w14:textId="77777777" w:rsidR="00EC5A01" w:rsidRDefault="00EC5A01">
            <w:r>
              <w:t xml:space="preserve">Se integra bien al </w:t>
            </w:r>
            <w:proofErr w:type="spellStart"/>
            <w:r>
              <w:t>equipo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005FC7B" w14:textId="77777777" w:rsidR="00EC5A01" w:rsidRDefault="00EC5A01">
            <w:proofErr w:type="spellStart"/>
            <w:r>
              <w:t>Participa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colaboración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0B3DAF8" w14:textId="77777777" w:rsidR="00EC5A01" w:rsidRDefault="00EC5A01">
            <w:r>
              <w:t xml:space="preserve">No </w:t>
            </w:r>
            <w:proofErr w:type="spellStart"/>
            <w:r>
              <w:t>trabaja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equipo</w:t>
            </w:r>
            <w:proofErr w:type="spellEnd"/>
            <w:r>
              <w:t xml:space="preserve"> </w:t>
            </w:r>
            <w:proofErr w:type="spellStart"/>
            <w:r>
              <w:t>adecuadamente</w:t>
            </w:r>
            <w:proofErr w:type="spellEnd"/>
            <w:r>
              <w:t>.</w:t>
            </w:r>
          </w:p>
        </w:tc>
      </w:tr>
      <w:tr w:rsidR="00EC5A01" w14:paraId="2E22AE31" w14:textId="77777777" w:rsidTr="00EC5A01">
        <w:tc>
          <w:tcPr>
            <w:tcW w:w="0" w:type="auto"/>
            <w:hideMark/>
          </w:tcPr>
          <w:p w14:paraId="708EEAAE" w14:textId="77777777" w:rsidR="00EC5A01" w:rsidRDefault="00EC5A01">
            <w:proofErr w:type="spellStart"/>
            <w:r>
              <w:rPr>
                <w:rStyle w:val="Textoennegrita"/>
              </w:rPr>
              <w:t>Creatividad</w:t>
            </w:r>
            <w:proofErr w:type="spellEnd"/>
          </w:p>
        </w:tc>
        <w:tc>
          <w:tcPr>
            <w:tcW w:w="0" w:type="auto"/>
            <w:hideMark/>
          </w:tcPr>
          <w:p w14:paraId="35CE03A8" w14:textId="77777777" w:rsidR="00EC5A01" w:rsidRDefault="00EC5A01">
            <w:proofErr w:type="spellStart"/>
            <w:r>
              <w:t>Usa</w:t>
            </w:r>
            <w:proofErr w:type="spellEnd"/>
            <w:r>
              <w:t xml:space="preserve"> </w:t>
            </w:r>
            <w:proofErr w:type="spellStart"/>
            <w:r>
              <w:t>descripciones</w:t>
            </w:r>
            <w:proofErr w:type="spellEnd"/>
            <w:r>
              <w:t xml:space="preserve"> </w:t>
            </w:r>
            <w:proofErr w:type="spellStart"/>
            <w:r>
              <w:t>originales</w:t>
            </w:r>
            <w:proofErr w:type="spellEnd"/>
            <w:r>
              <w:t xml:space="preserve"> y </w:t>
            </w:r>
            <w:proofErr w:type="spellStart"/>
            <w:r>
              <w:t>variadas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B6F13FB" w14:textId="77777777" w:rsidR="00EC5A01" w:rsidRDefault="00EC5A01">
            <w:proofErr w:type="spellStart"/>
            <w:r>
              <w:t>Usa</w:t>
            </w:r>
            <w:proofErr w:type="spellEnd"/>
            <w:r>
              <w:t xml:space="preserve"> </w:t>
            </w:r>
            <w:proofErr w:type="spellStart"/>
            <w:r>
              <w:t>descripciones</w:t>
            </w:r>
            <w:proofErr w:type="spellEnd"/>
            <w:r>
              <w:t xml:space="preserve"> </w:t>
            </w:r>
            <w:proofErr w:type="spellStart"/>
            <w:r>
              <w:t>adecuadas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F5E56C2" w14:textId="77777777" w:rsidR="00EC5A01" w:rsidRDefault="00EC5A01">
            <w:proofErr w:type="spellStart"/>
            <w:r>
              <w:t>Usa</w:t>
            </w:r>
            <w:proofErr w:type="spellEnd"/>
            <w:r>
              <w:t xml:space="preserve"> </w:t>
            </w:r>
            <w:proofErr w:type="spellStart"/>
            <w:r>
              <w:t>pocas</w:t>
            </w:r>
            <w:proofErr w:type="spellEnd"/>
            <w:r>
              <w:t xml:space="preserve"> </w:t>
            </w:r>
            <w:proofErr w:type="spellStart"/>
            <w:r>
              <w:t>descripciones</w:t>
            </w:r>
            <w:proofErr w:type="spellEnd"/>
            <w:r>
              <w:t xml:space="preserve"> </w:t>
            </w:r>
            <w:proofErr w:type="spellStart"/>
            <w:r>
              <w:t>diferentes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1330A65" w14:textId="77777777" w:rsidR="00EC5A01" w:rsidRDefault="00EC5A01">
            <w:r>
              <w:t xml:space="preserve">Se </w:t>
            </w:r>
            <w:proofErr w:type="spellStart"/>
            <w:r>
              <w:t>limita</w:t>
            </w:r>
            <w:proofErr w:type="spellEnd"/>
            <w:r>
              <w:t xml:space="preserve"> a </w:t>
            </w:r>
            <w:proofErr w:type="spellStart"/>
            <w:r>
              <w:t>respuestas</w:t>
            </w:r>
            <w:proofErr w:type="spellEnd"/>
            <w:r>
              <w:t xml:space="preserve"> </w:t>
            </w:r>
            <w:proofErr w:type="spellStart"/>
            <w:r>
              <w:t>muy</w:t>
            </w:r>
            <w:proofErr w:type="spellEnd"/>
            <w:r>
              <w:t xml:space="preserve"> simples.</w:t>
            </w:r>
          </w:p>
        </w:tc>
      </w:tr>
    </w:tbl>
    <w:p w14:paraId="63130B8D" w14:textId="77777777" w:rsidR="000A7EB7" w:rsidRPr="00607FF5" w:rsidRDefault="000A7EB7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bookmarkStart w:id="0" w:name="_GoBack"/>
      <w:bookmarkEnd w:id="0"/>
    </w:p>
    <w:p w14:paraId="1E98007F" w14:textId="0E02366F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lastRenderedPageBreak/>
        <w:t>Total</w:t>
      </w:r>
      <w:r w:rsidR="00A74A5A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0DC94" w14:textId="77777777" w:rsidR="00897D24" w:rsidRDefault="00897D24" w:rsidP="00DE73F3">
      <w:r>
        <w:separator/>
      </w:r>
    </w:p>
  </w:endnote>
  <w:endnote w:type="continuationSeparator" w:id="0">
    <w:p w14:paraId="51D871F6" w14:textId="77777777" w:rsidR="00897D24" w:rsidRDefault="00897D24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7434B" w14:textId="77777777" w:rsidR="00897D24" w:rsidRDefault="00897D24" w:rsidP="00DE73F3">
      <w:r>
        <w:separator/>
      </w:r>
    </w:p>
  </w:footnote>
  <w:footnote w:type="continuationSeparator" w:id="0">
    <w:p w14:paraId="6DBE35CE" w14:textId="77777777" w:rsidR="00897D24" w:rsidRDefault="00897D24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D5E1C"/>
    <w:multiLevelType w:val="hybridMultilevel"/>
    <w:tmpl w:val="3224EEE4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766CBF"/>
    <w:multiLevelType w:val="hybridMultilevel"/>
    <w:tmpl w:val="8EA6DD26"/>
    <w:lvl w:ilvl="0" w:tplc="300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B2C01"/>
    <w:multiLevelType w:val="multilevel"/>
    <w:tmpl w:val="AF94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694241"/>
    <w:multiLevelType w:val="multilevel"/>
    <w:tmpl w:val="E0A2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E5085D"/>
    <w:multiLevelType w:val="multilevel"/>
    <w:tmpl w:val="320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2235A"/>
    <w:multiLevelType w:val="hybridMultilevel"/>
    <w:tmpl w:val="3EBE7D12"/>
    <w:lvl w:ilvl="0" w:tplc="300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1" w15:restartNumberingAfterBreak="0">
    <w:nsid w:val="51FF659D"/>
    <w:multiLevelType w:val="multilevel"/>
    <w:tmpl w:val="0980D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EA352E"/>
    <w:multiLevelType w:val="multilevel"/>
    <w:tmpl w:val="B708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5B4E5C"/>
    <w:multiLevelType w:val="multilevel"/>
    <w:tmpl w:val="EC84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3A084E"/>
    <w:multiLevelType w:val="hybridMultilevel"/>
    <w:tmpl w:val="CBDC392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1B156F"/>
    <w:multiLevelType w:val="hybridMultilevel"/>
    <w:tmpl w:val="E2A4321E"/>
    <w:lvl w:ilvl="0" w:tplc="300A0005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13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33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53" w:hanging="360"/>
      </w:pPr>
      <w:rPr>
        <w:rFonts w:ascii="Wingdings" w:hAnsi="Wingdings" w:hint="default"/>
      </w:rPr>
    </w:lvl>
  </w:abstractNum>
  <w:abstractNum w:abstractNumId="17" w15:restartNumberingAfterBreak="0">
    <w:nsid w:val="704D1420"/>
    <w:multiLevelType w:val="hybridMultilevel"/>
    <w:tmpl w:val="CDEEBC2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314FC"/>
    <w:multiLevelType w:val="hybridMultilevel"/>
    <w:tmpl w:val="E9CCC1D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8"/>
  </w:num>
  <w:num w:numId="5">
    <w:abstractNumId w:val="2"/>
  </w:num>
  <w:num w:numId="6">
    <w:abstractNumId w:val="4"/>
  </w:num>
  <w:num w:numId="7">
    <w:abstractNumId w:val="19"/>
  </w:num>
  <w:num w:numId="8">
    <w:abstractNumId w:val="17"/>
  </w:num>
  <w:num w:numId="9">
    <w:abstractNumId w:val="18"/>
  </w:num>
  <w:num w:numId="10">
    <w:abstractNumId w:val="16"/>
  </w:num>
  <w:num w:numId="11">
    <w:abstractNumId w:val="10"/>
  </w:num>
  <w:num w:numId="12">
    <w:abstractNumId w:val="1"/>
  </w:num>
  <w:num w:numId="13">
    <w:abstractNumId w:val="15"/>
  </w:num>
  <w:num w:numId="14">
    <w:abstractNumId w:val="0"/>
  </w:num>
  <w:num w:numId="15">
    <w:abstractNumId w:val="5"/>
  </w:num>
  <w:num w:numId="16">
    <w:abstractNumId w:val="12"/>
  </w:num>
  <w:num w:numId="17">
    <w:abstractNumId w:val="14"/>
  </w:num>
  <w:num w:numId="18">
    <w:abstractNumId w:val="11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A7EB7"/>
    <w:rsid w:val="000B2E46"/>
    <w:rsid w:val="00126E4E"/>
    <w:rsid w:val="00223B1B"/>
    <w:rsid w:val="002B700B"/>
    <w:rsid w:val="002D166E"/>
    <w:rsid w:val="00356A20"/>
    <w:rsid w:val="00464B10"/>
    <w:rsid w:val="00484F31"/>
    <w:rsid w:val="005D67A3"/>
    <w:rsid w:val="00607FF5"/>
    <w:rsid w:val="00684746"/>
    <w:rsid w:val="006D07F5"/>
    <w:rsid w:val="006D1A98"/>
    <w:rsid w:val="00875C59"/>
    <w:rsid w:val="008836F8"/>
    <w:rsid w:val="00897D24"/>
    <w:rsid w:val="008E50E3"/>
    <w:rsid w:val="00947D55"/>
    <w:rsid w:val="009707E5"/>
    <w:rsid w:val="00981684"/>
    <w:rsid w:val="00A60C1A"/>
    <w:rsid w:val="00A62568"/>
    <w:rsid w:val="00A66C09"/>
    <w:rsid w:val="00A74A5A"/>
    <w:rsid w:val="00AC05BA"/>
    <w:rsid w:val="00BA4961"/>
    <w:rsid w:val="00BB1A22"/>
    <w:rsid w:val="00BD29C6"/>
    <w:rsid w:val="00C104EE"/>
    <w:rsid w:val="00C60022"/>
    <w:rsid w:val="00C84634"/>
    <w:rsid w:val="00CA0DE1"/>
    <w:rsid w:val="00DE73F3"/>
    <w:rsid w:val="00E17ACC"/>
    <w:rsid w:val="00E2520F"/>
    <w:rsid w:val="00EC5A01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5A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5A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EC5A0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5A0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EC5A01"/>
    <w:rPr>
      <w:b/>
      <w:bCs/>
    </w:rPr>
  </w:style>
  <w:style w:type="character" w:styleId="nfasis">
    <w:name w:val="Emphasis"/>
    <w:basedOn w:val="Fuentedeprrafopredeter"/>
    <w:uiPriority w:val="20"/>
    <w:qFormat/>
    <w:rsid w:val="00EC5A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org.mx/scielo.php?script=sci_arttext&amp;pid=S2007-093420170007016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17</TotalTime>
  <Pages>3</Pages>
  <Words>531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4</cp:revision>
  <cp:lastPrinted>2022-09-27T16:10:00Z</cp:lastPrinted>
  <dcterms:created xsi:type="dcterms:W3CDTF">2025-01-26T16:56:00Z</dcterms:created>
  <dcterms:modified xsi:type="dcterms:W3CDTF">2025-02-26T10:18:00Z</dcterms:modified>
</cp:coreProperties>
</file>